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D3C70E" w14:textId="6DF826E1" w:rsidR="00B95395" w:rsidRPr="006D2CD5" w:rsidRDefault="00B95395" w:rsidP="00B95395">
      <w:pPr>
        <w:pStyle w:val="3GPPHeader"/>
        <w:spacing w:after="60"/>
        <w:rPr>
          <w:sz w:val="32"/>
          <w:lang w:val="sv-SE"/>
        </w:rPr>
      </w:pPr>
      <w:bookmarkStart w:id="0" w:name="_Hlk127388451"/>
      <w:r w:rsidRPr="006D2CD5">
        <w:rPr>
          <w:lang w:val="sv-SE"/>
        </w:rPr>
        <w:t>3GPP TSG RAN WG1#11</w:t>
      </w:r>
      <w:r w:rsidR="001E64DE">
        <w:rPr>
          <w:lang w:val="sv-SE"/>
        </w:rPr>
        <w:t>4</w:t>
      </w:r>
      <w:r w:rsidRPr="006D2CD5">
        <w:rPr>
          <w:lang w:val="sv-SE"/>
        </w:rPr>
        <w:tab/>
      </w:r>
      <w:r w:rsidR="00226A4B" w:rsidRPr="006D2CD5">
        <w:rPr>
          <w:rStyle w:val="ui-provider"/>
          <w:lang w:val="sv-SE"/>
        </w:rPr>
        <w:t>R1-</w:t>
      </w:r>
      <w:r w:rsidR="000300D5">
        <w:rPr>
          <w:rStyle w:val="ui-provider"/>
          <w:lang w:val="sv-SE"/>
        </w:rPr>
        <w:t>2307987</w:t>
      </w:r>
    </w:p>
    <w:p w14:paraId="6BDBF1FF" w14:textId="731287EA" w:rsidR="00D36D60" w:rsidRPr="00D36D60" w:rsidRDefault="006D2CD5" w:rsidP="00D36D60">
      <w:pPr>
        <w:pStyle w:val="3GPPHeader"/>
        <w:rPr>
          <w:bCs/>
          <w:lang w:val="en-GB"/>
        </w:rPr>
      </w:pPr>
      <w:proofErr w:type="gramStart"/>
      <w:r w:rsidRPr="006D2CD5">
        <w:rPr>
          <w:bCs/>
          <w:lang w:val="en-GB"/>
        </w:rPr>
        <w:t>Toulouse ,</w:t>
      </w:r>
      <w:proofErr w:type="gramEnd"/>
      <w:r w:rsidRPr="006D2CD5">
        <w:rPr>
          <w:bCs/>
          <w:lang w:val="en-GB"/>
        </w:rPr>
        <w:t xml:space="preserve"> F</w:t>
      </w:r>
      <w:r>
        <w:rPr>
          <w:bCs/>
          <w:lang w:val="en-GB"/>
        </w:rPr>
        <w:t>rance</w:t>
      </w:r>
      <w:r w:rsidR="00D36D60" w:rsidRPr="00D36D60">
        <w:rPr>
          <w:bCs/>
          <w:lang w:val="en-GB"/>
        </w:rPr>
        <w:t xml:space="preserve">, </w:t>
      </w:r>
      <w:r>
        <w:rPr>
          <w:bCs/>
          <w:lang w:val="en-GB"/>
        </w:rPr>
        <w:t>Aug</w:t>
      </w:r>
      <w:r w:rsidR="00D36D60" w:rsidRPr="00D36D60">
        <w:rPr>
          <w:bCs/>
          <w:lang w:val="en-GB"/>
        </w:rPr>
        <w:t xml:space="preserve"> 2</w:t>
      </w:r>
      <w:r>
        <w:rPr>
          <w:bCs/>
          <w:lang w:val="en-GB"/>
        </w:rPr>
        <w:t>1</w:t>
      </w:r>
      <w:r>
        <w:rPr>
          <w:bCs/>
          <w:vertAlign w:val="superscript"/>
          <w:lang w:val="en-GB"/>
        </w:rPr>
        <w:t>st</w:t>
      </w:r>
      <w:r w:rsidR="00D36D60" w:rsidRPr="00D36D60">
        <w:rPr>
          <w:bCs/>
          <w:lang w:val="en-GB"/>
        </w:rPr>
        <w:t xml:space="preserve"> – </w:t>
      </w:r>
      <w:r>
        <w:rPr>
          <w:bCs/>
          <w:lang w:val="en-GB"/>
        </w:rPr>
        <w:t>Aug</w:t>
      </w:r>
      <w:r w:rsidR="00D36D60" w:rsidRPr="00D36D60">
        <w:rPr>
          <w:bCs/>
          <w:lang w:val="en-GB"/>
        </w:rPr>
        <w:t xml:space="preserve"> 2</w:t>
      </w:r>
      <w:r>
        <w:rPr>
          <w:bCs/>
          <w:lang w:val="en-GB"/>
        </w:rPr>
        <w:t>5</w:t>
      </w:r>
      <w:r w:rsidR="00D36D60" w:rsidRPr="00D36D60">
        <w:rPr>
          <w:bCs/>
          <w:vertAlign w:val="superscript"/>
          <w:lang w:val="en-GB"/>
        </w:rPr>
        <w:t>th</w:t>
      </w:r>
      <w:r w:rsidR="00D36D60" w:rsidRPr="00D36D60">
        <w:rPr>
          <w:bCs/>
          <w:lang w:val="en-GB"/>
        </w:rPr>
        <w:t>, 2023</w:t>
      </w:r>
    </w:p>
    <w:p w14:paraId="75832CDD" w14:textId="77777777" w:rsidR="00B95395" w:rsidRDefault="00B95395" w:rsidP="00B95395">
      <w:pPr>
        <w:pStyle w:val="3GPPHeader"/>
        <w:spacing w:after="0"/>
        <w:rPr>
          <w:rFonts w:cs="Arial"/>
          <w:sz w:val="22"/>
        </w:rPr>
      </w:pPr>
    </w:p>
    <w:p w14:paraId="445D0EE0" w14:textId="77777777" w:rsidR="00B95395" w:rsidRPr="0052593D" w:rsidRDefault="00B95395" w:rsidP="00B95395">
      <w:pPr>
        <w:pStyle w:val="3GPPHeader"/>
        <w:spacing w:after="0"/>
        <w:rPr>
          <w:rFonts w:cs="Arial"/>
          <w:sz w:val="22"/>
        </w:rPr>
      </w:pPr>
      <w:r w:rsidRPr="00D51B22">
        <w:rPr>
          <w:rFonts w:cs="Arial"/>
          <w:sz w:val="22"/>
        </w:rPr>
        <w:t>Agenda Item:</w:t>
      </w:r>
      <w:r w:rsidRPr="00D51B22">
        <w:rPr>
          <w:rFonts w:cs="Arial"/>
          <w:sz w:val="22"/>
        </w:rPr>
        <w:tab/>
      </w:r>
      <w:r w:rsidRPr="009D0C31">
        <w:rPr>
          <w:rFonts w:cs="Arial"/>
        </w:rPr>
        <w:t>9.7.1</w:t>
      </w:r>
    </w:p>
    <w:p w14:paraId="41107321" w14:textId="77777777" w:rsidR="00B95395" w:rsidRPr="00395743" w:rsidRDefault="00B95395" w:rsidP="00B95395">
      <w:pPr>
        <w:pStyle w:val="3GPPHeader"/>
        <w:spacing w:after="0"/>
        <w:rPr>
          <w:rFonts w:cs="Arial"/>
          <w:sz w:val="22"/>
        </w:rPr>
      </w:pPr>
      <w:r w:rsidRPr="00395743">
        <w:rPr>
          <w:rFonts w:cs="Arial"/>
          <w:sz w:val="22"/>
        </w:rPr>
        <w:t>Source:</w:t>
      </w:r>
      <w:r w:rsidRPr="00395743">
        <w:rPr>
          <w:rFonts w:cs="Arial"/>
          <w:sz w:val="22"/>
        </w:rPr>
        <w:tab/>
        <w:t>Ericsson</w:t>
      </w:r>
    </w:p>
    <w:p w14:paraId="2F1D84F8" w14:textId="77777777" w:rsidR="00B95395" w:rsidRPr="00395743" w:rsidRDefault="00B95395" w:rsidP="00B95395">
      <w:pPr>
        <w:pStyle w:val="3GPPHeader"/>
        <w:spacing w:after="0"/>
        <w:rPr>
          <w:rFonts w:cs="Arial"/>
          <w:sz w:val="22"/>
        </w:rPr>
      </w:pPr>
      <w:r w:rsidRPr="00395743">
        <w:rPr>
          <w:rFonts w:cs="Arial"/>
          <w:sz w:val="22"/>
        </w:rPr>
        <w:t>Title:</w:t>
      </w:r>
      <w:r w:rsidRPr="00643E3B">
        <w:rPr>
          <w:rFonts w:cs="Arial"/>
          <w:sz w:val="22"/>
        </w:rPr>
        <w:tab/>
      </w:r>
      <w:r>
        <w:rPr>
          <w:sz w:val="22"/>
        </w:rPr>
        <w:t>NW energy saving techniques in spatial and power domains</w:t>
      </w:r>
    </w:p>
    <w:p w14:paraId="1A82D89E" w14:textId="77777777" w:rsidR="00B95395" w:rsidRPr="005D6794" w:rsidRDefault="00B95395" w:rsidP="00B95395">
      <w:pPr>
        <w:pStyle w:val="3GPPHeader"/>
        <w:spacing w:after="0"/>
        <w:rPr>
          <w:rFonts w:cs="Arial"/>
          <w:sz w:val="22"/>
        </w:rPr>
      </w:pPr>
      <w:r w:rsidRPr="00395743">
        <w:rPr>
          <w:rFonts w:cs="Arial"/>
          <w:sz w:val="22"/>
        </w:rPr>
        <w:t>Document for:</w:t>
      </w:r>
      <w:r w:rsidRPr="00395743">
        <w:rPr>
          <w:rFonts w:cs="Arial"/>
          <w:sz w:val="22"/>
        </w:rPr>
        <w:tab/>
        <w:t>Discussion and Decision</w:t>
      </w:r>
    </w:p>
    <w:p w14:paraId="28BCD38E" w14:textId="77777777" w:rsidR="00B95395" w:rsidRPr="00395743" w:rsidRDefault="00B95395" w:rsidP="00B95395">
      <w:pPr>
        <w:pStyle w:val="Heading1"/>
        <w:rPr>
          <w:rFonts w:cs="Arial"/>
          <w:b/>
          <w:bCs/>
          <w:lang w:val="en-US"/>
        </w:rPr>
      </w:pPr>
      <w:r w:rsidRPr="00395743">
        <w:rPr>
          <w:rFonts w:cs="Arial"/>
          <w:b/>
          <w:bCs/>
          <w:lang w:val="en-US"/>
        </w:rPr>
        <w:t>Introduction</w:t>
      </w:r>
    </w:p>
    <w:p w14:paraId="6F0CC43A" w14:textId="3ED6FC3F" w:rsidR="00B95395" w:rsidRDefault="00B95395" w:rsidP="00B95395">
      <w:pPr>
        <w:pStyle w:val="BodyText"/>
      </w:pPr>
      <w:r>
        <w:t>In RAN#9</w:t>
      </w:r>
      <w:r w:rsidR="00B909C2">
        <w:t xml:space="preserve">9 </w:t>
      </w:r>
      <w:r w:rsidR="00E54352">
        <w:fldChar w:fldCharType="begin"/>
      </w:r>
      <w:r w:rsidR="00E54352">
        <w:instrText xml:space="preserve"> REF _Ref134436157 \r \h </w:instrText>
      </w:r>
      <w:r w:rsidR="00E54352">
        <w:fldChar w:fldCharType="separate"/>
      </w:r>
      <w:r w:rsidR="00E54352">
        <w:t>[1]</w:t>
      </w:r>
      <w:r w:rsidR="00E54352">
        <w:fldChar w:fldCharType="end"/>
      </w:r>
      <w:r w:rsidR="00E54352">
        <w:t>,</w:t>
      </w:r>
      <w:r>
        <w:t xml:space="preserve"> it was agreed</w:t>
      </w:r>
      <w:r w:rsidR="00E54352">
        <w:t>,</w:t>
      </w:r>
      <w:r w:rsidR="00B909C2">
        <w:t xml:space="preserve"> for </w:t>
      </w:r>
      <w:r>
        <w:t xml:space="preserve">Rel 18 WI on network energy savings, </w:t>
      </w:r>
      <w:r w:rsidR="00E54352">
        <w:t xml:space="preserve">to </w:t>
      </w:r>
      <w:r w:rsidR="00B909C2">
        <w:t>focus on</w:t>
      </w:r>
      <w:r>
        <w:t xml:space="preserve"> the following </w:t>
      </w:r>
      <w:r w:rsidR="00B933AB">
        <w:t>as one of the objectives</w:t>
      </w:r>
      <w:r w:rsidR="00E54352">
        <w:t>:</w:t>
      </w:r>
    </w:p>
    <w:p w14:paraId="07B64947" w14:textId="77777777" w:rsidR="00B95395" w:rsidRPr="00E66A96" w:rsidRDefault="00B95395" w:rsidP="00E66A96">
      <w:pPr>
        <w:numPr>
          <w:ilvl w:val="0"/>
          <w:numId w:val="5"/>
        </w:numPr>
        <w:overflowPunct w:val="0"/>
        <w:autoSpaceDE w:val="0"/>
        <w:autoSpaceDN w:val="0"/>
        <w:adjustRightInd w:val="0"/>
        <w:spacing w:before="240" w:after="0" w:line="240" w:lineRule="auto"/>
        <w:textAlignment w:val="baseline"/>
        <w:rPr>
          <w:rFonts w:ascii="Arial" w:hAnsi="Arial" w:cs="Arial"/>
          <w:bCs/>
          <w:i/>
          <w:iCs/>
          <w:sz w:val="20"/>
          <w:szCs w:val="20"/>
          <w:highlight w:val="cyan"/>
        </w:rPr>
      </w:pPr>
      <w:r w:rsidRPr="00E66A96">
        <w:rPr>
          <w:rFonts w:ascii="Arial" w:hAnsi="Arial" w:cs="Arial"/>
          <w:bCs/>
          <w:i/>
          <w:iCs/>
          <w:sz w:val="20"/>
          <w:szCs w:val="20"/>
          <w:highlight w:val="cyan"/>
        </w:rPr>
        <w:t xml:space="preserve">Specify the following techniques in spatial and power </w:t>
      </w:r>
      <w:proofErr w:type="gramStart"/>
      <w:r w:rsidRPr="00E66A96">
        <w:rPr>
          <w:rFonts w:ascii="Arial" w:hAnsi="Arial" w:cs="Arial"/>
          <w:bCs/>
          <w:i/>
          <w:iCs/>
          <w:sz w:val="20"/>
          <w:szCs w:val="20"/>
          <w:highlight w:val="cyan"/>
        </w:rPr>
        <w:t>domains</w:t>
      </w:r>
      <w:proofErr w:type="gramEnd"/>
    </w:p>
    <w:p w14:paraId="7725EFE6" w14:textId="25F238A0" w:rsidR="00B95395" w:rsidRPr="00E66A96" w:rsidRDefault="00B95395" w:rsidP="00B95395">
      <w:pPr>
        <w:numPr>
          <w:ilvl w:val="0"/>
          <w:numId w:val="6"/>
        </w:numPr>
        <w:overflowPunct w:val="0"/>
        <w:autoSpaceDE w:val="0"/>
        <w:autoSpaceDN w:val="0"/>
        <w:adjustRightInd w:val="0"/>
        <w:spacing w:beforeLines="50" w:before="120" w:afterLines="50" w:after="120" w:line="240" w:lineRule="auto"/>
        <w:ind w:left="1469" w:hanging="329"/>
        <w:jc w:val="both"/>
        <w:textAlignment w:val="baseline"/>
        <w:rPr>
          <w:rFonts w:ascii="Arial" w:hAnsi="Arial" w:cs="Arial"/>
          <w:bCs/>
          <w:i/>
          <w:iCs/>
          <w:sz w:val="20"/>
          <w:szCs w:val="20"/>
          <w:highlight w:val="cyan"/>
          <w:lang w:eastAsia="zh-CN"/>
        </w:rPr>
      </w:pPr>
      <w:r w:rsidRPr="00E66A96">
        <w:rPr>
          <w:rFonts w:ascii="Arial" w:hAnsi="Arial" w:cs="Arial"/>
          <w:bCs/>
          <w:i/>
          <w:iCs/>
          <w:sz w:val="20"/>
          <w:szCs w:val="20"/>
          <w:highlight w:val="cyan"/>
          <w:lang w:eastAsia="zh-CN"/>
        </w:rPr>
        <w:t>Specify necessary enhancements on CSI and beam management related procedures including measurement and report, and signaling to enable efficient adaptation of spatial elements (</w:t>
      </w:r>
      <w:proofErr w:type="gramStart"/>
      <w:r w:rsidRPr="00E66A96">
        <w:rPr>
          <w:rFonts w:ascii="Arial" w:hAnsi="Arial" w:cs="Arial"/>
          <w:bCs/>
          <w:i/>
          <w:iCs/>
          <w:sz w:val="20"/>
          <w:szCs w:val="20"/>
          <w:highlight w:val="cyan"/>
          <w:lang w:eastAsia="zh-CN"/>
        </w:rPr>
        <w:t>e.g.</w:t>
      </w:r>
      <w:proofErr w:type="gramEnd"/>
      <w:r w:rsidRPr="00E66A96">
        <w:rPr>
          <w:rFonts w:ascii="Arial" w:hAnsi="Arial" w:cs="Arial"/>
          <w:bCs/>
          <w:i/>
          <w:iCs/>
          <w:sz w:val="20"/>
          <w:szCs w:val="20"/>
          <w:highlight w:val="cyan"/>
          <w:lang w:eastAsia="zh-CN"/>
        </w:rPr>
        <w:t xml:space="preserve"> antenna ports, active transceiver chains) [RAN1, RAN2]</w:t>
      </w:r>
      <w:r w:rsidR="000C07BA">
        <w:rPr>
          <w:rFonts w:ascii="Arial" w:hAnsi="Arial" w:cs="Arial"/>
          <w:bCs/>
          <w:i/>
          <w:iCs/>
          <w:sz w:val="20"/>
          <w:szCs w:val="20"/>
          <w:highlight w:val="cyan"/>
          <w:lang w:eastAsia="zh-CN"/>
        </w:rPr>
        <w:t xml:space="preserve"> </w:t>
      </w:r>
    </w:p>
    <w:p w14:paraId="057132DC" w14:textId="77777777" w:rsidR="00B95395" w:rsidRPr="00E66A96" w:rsidRDefault="00B95395" w:rsidP="00B95395">
      <w:pPr>
        <w:numPr>
          <w:ilvl w:val="0"/>
          <w:numId w:val="6"/>
        </w:numPr>
        <w:overflowPunct w:val="0"/>
        <w:autoSpaceDE w:val="0"/>
        <w:autoSpaceDN w:val="0"/>
        <w:adjustRightInd w:val="0"/>
        <w:spacing w:beforeLines="50" w:before="120" w:afterLines="50" w:after="120" w:line="240" w:lineRule="auto"/>
        <w:ind w:left="1469" w:hanging="329"/>
        <w:jc w:val="both"/>
        <w:textAlignment w:val="baseline"/>
        <w:rPr>
          <w:rFonts w:ascii="Arial" w:hAnsi="Arial" w:cs="Arial"/>
          <w:bCs/>
          <w:i/>
          <w:iCs/>
          <w:sz w:val="20"/>
          <w:szCs w:val="20"/>
          <w:highlight w:val="cyan"/>
          <w:lang w:eastAsia="zh-CN"/>
        </w:rPr>
      </w:pPr>
      <w:r w:rsidRPr="00E66A96">
        <w:rPr>
          <w:rFonts w:ascii="Arial" w:hAnsi="Arial" w:cs="Arial"/>
          <w:bCs/>
          <w:i/>
          <w:iCs/>
          <w:sz w:val="20"/>
          <w:szCs w:val="20"/>
          <w:highlight w:val="cyan"/>
          <w:lang w:eastAsia="zh-CN"/>
        </w:rPr>
        <w:t>Specify necessary enhancements on CSI related procedures including measurement and report, and signaling to enable efficient adaptation of power offset values between PDSCH and CSI-RS [RAN1, RAN2]</w:t>
      </w:r>
    </w:p>
    <w:p w14:paraId="62B8CF67" w14:textId="77777777" w:rsidR="00B95395" w:rsidRPr="00E66A96" w:rsidRDefault="00B95395" w:rsidP="00B95395">
      <w:pPr>
        <w:numPr>
          <w:ilvl w:val="0"/>
          <w:numId w:val="6"/>
        </w:numPr>
        <w:overflowPunct w:val="0"/>
        <w:autoSpaceDE w:val="0"/>
        <w:autoSpaceDN w:val="0"/>
        <w:adjustRightInd w:val="0"/>
        <w:spacing w:beforeLines="50" w:before="120" w:afterLines="50" w:after="120" w:line="240" w:lineRule="auto"/>
        <w:ind w:left="1469" w:hanging="329"/>
        <w:jc w:val="both"/>
        <w:textAlignment w:val="baseline"/>
        <w:rPr>
          <w:rFonts w:ascii="Arial" w:hAnsi="Arial" w:cs="Arial"/>
          <w:bCs/>
          <w:i/>
          <w:iCs/>
          <w:sz w:val="20"/>
          <w:szCs w:val="20"/>
          <w:highlight w:val="cyan"/>
          <w:lang w:eastAsia="zh-CN"/>
        </w:rPr>
      </w:pPr>
      <w:r w:rsidRPr="00E66A96">
        <w:rPr>
          <w:rFonts w:ascii="Arial" w:hAnsi="Arial" w:cs="Arial"/>
          <w:bCs/>
          <w:i/>
          <w:iCs/>
          <w:sz w:val="20"/>
          <w:szCs w:val="20"/>
          <w:highlight w:val="cyan"/>
          <w:lang w:eastAsia="zh-CN"/>
        </w:rPr>
        <w:t>Note: Above objectives are only for UE specific channels/signals</w:t>
      </w:r>
    </w:p>
    <w:p w14:paraId="66F98612" w14:textId="77777777" w:rsidR="00B95395" w:rsidRPr="00E66A96" w:rsidRDefault="00B95395" w:rsidP="00B95395">
      <w:pPr>
        <w:numPr>
          <w:ilvl w:val="0"/>
          <w:numId w:val="6"/>
        </w:numPr>
        <w:overflowPunct w:val="0"/>
        <w:autoSpaceDE w:val="0"/>
        <w:autoSpaceDN w:val="0"/>
        <w:adjustRightInd w:val="0"/>
        <w:spacing w:beforeLines="50" w:before="120" w:afterLines="50" w:after="120" w:line="240" w:lineRule="auto"/>
        <w:ind w:left="1469" w:hanging="329"/>
        <w:jc w:val="both"/>
        <w:textAlignment w:val="baseline"/>
        <w:rPr>
          <w:rFonts w:ascii="Arial" w:hAnsi="Arial" w:cs="Arial"/>
          <w:bCs/>
          <w:i/>
          <w:iCs/>
          <w:sz w:val="20"/>
          <w:szCs w:val="20"/>
          <w:highlight w:val="cyan"/>
          <w:lang w:eastAsia="zh-CN"/>
        </w:rPr>
      </w:pPr>
      <w:r w:rsidRPr="00E66A96">
        <w:rPr>
          <w:rFonts w:ascii="Arial" w:hAnsi="Arial" w:cs="Arial"/>
          <w:bCs/>
          <w:i/>
          <w:iCs/>
          <w:sz w:val="20"/>
          <w:szCs w:val="20"/>
          <w:highlight w:val="cyan"/>
          <w:lang w:eastAsia="zh-CN"/>
        </w:rPr>
        <w:t>Note: Legacy UE CSI/CSI-RS capabilities applies when considering total number of CSI reports and requirements</w:t>
      </w:r>
    </w:p>
    <w:p w14:paraId="0D9950B6" w14:textId="77777777" w:rsidR="00B95395" w:rsidRPr="009D0C31" w:rsidRDefault="00B95395" w:rsidP="00B95395">
      <w:pPr>
        <w:pStyle w:val="BodyText"/>
        <w:spacing w:after="0"/>
        <w:ind w:left="1469"/>
        <w:rPr>
          <w:rFonts w:cs="Arial"/>
          <w:bCs/>
          <w:i/>
          <w:iCs/>
          <w:sz w:val="20"/>
          <w:szCs w:val="20"/>
          <w:lang w:eastAsia="zh-CN"/>
        </w:rPr>
      </w:pPr>
    </w:p>
    <w:p w14:paraId="38C881EB" w14:textId="77777777" w:rsidR="00B95395" w:rsidRPr="00AA6024" w:rsidRDefault="00B95395" w:rsidP="00B95395">
      <w:pPr>
        <w:overflowPunct w:val="0"/>
        <w:autoSpaceDE w:val="0"/>
        <w:autoSpaceDN w:val="0"/>
        <w:adjustRightInd w:val="0"/>
        <w:spacing w:after="0" w:line="240" w:lineRule="auto"/>
        <w:textAlignment w:val="baseline"/>
        <w:rPr>
          <w:rFonts w:ascii="Arial" w:eastAsia="SimSun" w:hAnsi="Arial" w:cs="Arial"/>
          <w:bCs/>
          <w:lang w:eastAsia="en-GB"/>
        </w:rPr>
      </w:pPr>
    </w:p>
    <w:p w14:paraId="7B6D6BC2" w14:textId="3F60F621" w:rsidR="00B95395" w:rsidRPr="001E0ED2" w:rsidRDefault="00B95395" w:rsidP="00B95395">
      <w:pPr>
        <w:pStyle w:val="BodyText"/>
        <w:rPr>
          <w:lang w:eastAsia="ja-JP"/>
        </w:rPr>
      </w:pPr>
      <w:r>
        <w:t xml:space="preserve">In this paper, we provide input for </w:t>
      </w:r>
      <w:r w:rsidR="00C72C1D">
        <w:t>above</w:t>
      </w:r>
      <w:r>
        <w:t xml:space="preserve"> objective.</w:t>
      </w:r>
    </w:p>
    <w:p w14:paraId="3CB04138" w14:textId="7421549D" w:rsidR="00B95395" w:rsidRDefault="00B95395" w:rsidP="00B95395">
      <w:pPr>
        <w:pStyle w:val="Heading1"/>
        <w:rPr>
          <w:rFonts w:cs="Arial"/>
          <w:b/>
          <w:bCs/>
          <w:lang w:val="en-US"/>
        </w:rPr>
      </w:pPr>
      <w:r>
        <w:rPr>
          <w:rFonts w:cs="Arial"/>
          <w:b/>
          <w:bCs/>
          <w:lang w:val="en-US"/>
        </w:rPr>
        <w:t>Discussion</w:t>
      </w:r>
    </w:p>
    <w:p w14:paraId="3DB80279" w14:textId="77777777" w:rsidR="00FC1694" w:rsidRPr="00FC1694" w:rsidRDefault="00FC1694" w:rsidP="00FC1694">
      <w:pPr>
        <w:rPr>
          <w:lang w:eastAsia="ja-JP"/>
        </w:rPr>
      </w:pPr>
    </w:p>
    <w:p w14:paraId="6A740ADF" w14:textId="183FAABF" w:rsidR="00FC1694" w:rsidRDefault="00FC1694" w:rsidP="00FC1694">
      <w:pPr>
        <w:pStyle w:val="Heading2"/>
        <w:rPr>
          <w:rStyle w:val="PageNumber"/>
          <w:rFonts w:ascii="Arial" w:hAnsi="Arial" w:cs="Arial"/>
          <w:b/>
          <w:bCs/>
          <w:color w:val="auto"/>
        </w:rPr>
      </w:pPr>
      <w:r w:rsidRPr="005B3558">
        <w:rPr>
          <w:rFonts w:ascii="Arial" w:hAnsi="Arial" w:cs="Arial"/>
          <w:b/>
          <w:bCs/>
          <w:color w:val="auto"/>
          <w:lang w:val="en-GB"/>
        </w:rPr>
        <w:t>Joint operation of S</w:t>
      </w:r>
      <w:r>
        <w:rPr>
          <w:rFonts w:ascii="Arial" w:hAnsi="Arial" w:cs="Arial"/>
          <w:b/>
          <w:bCs/>
          <w:color w:val="auto"/>
          <w:lang w:val="en-GB"/>
        </w:rPr>
        <w:t>patial Domain</w:t>
      </w:r>
      <w:r w:rsidRPr="005B3558">
        <w:rPr>
          <w:rFonts w:ascii="Arial" w:hAnsi="Arial" w:cs="Arial"/>
          <w:b/>
          <w:bCs/>
          <w:color w:val="auto"/>
          <w:lang w:val="en-GB"/>
        </w:rPr>
        <w:t xml:space="preserve"> and P</w:t>
      </w:r>
      <w:r>
        <w:rPr>
          <w:rFonts w:ascii="Arial" w:hAnsi="Arial" w:cs="Arial"/>
          <w:b/>
          <w:bCs/>
          <w:color w:val="auto"/>
          <w:lang w:val="en-GB"/>
        </w:rPr>
        <w:t xml:space="preserve">ower </w:t>
      </w:r>
      <w:r w:rsidRPr="005B3558">
        <w:rPr>
          <w:rFonts w:ascii="Arial" w:hAnsi="Arial" w:cs="Arial"/>
          <w:b/>
          <w:bCs/>
          <w:color w:val="auto"/>
          <w:lang w:val="en-GB"/>
        </w:rPr>
        <w:t>D</w:t>
      </w:r>
      <w:r>
        <w:rPr>
          <w:rFonts w:ascii="Arial" w:hAnsi="Arial" w:cs="Arial"/>
          <w:b/>
          <w:bCs/>
          <w:color w:val="auto"/>
          <w:lang w:val="en-GB"/>
        </w:rPr>
        <w:t>omain</w:t>
      </w:r>
      <w:r w:rsidRPr="005B3558">
        <w:rPr>
          <w:rFonts w:ascii="Arial" w:hAnsi="Arial" w:cs="Arial"/>
          <w:b/>
          <w:bCs/>
          <w:color w:val="auto"/>
          <w:lang w:val="en-GB"/>
        </w:rPr>
        <w:t xml:space="preserve"> adaptation</w:t>
      </w:r>
      <w:r>
        <w:rPr>
          <w:rFonts w:ascii="Arial" w:hAnsi="Arial" w:cs="Arial"/>
          <w:b/>
          <w:bCs/>
          <w:color w:val="auto"/>
          <w:lang w:val="en-GB"/>
        </w:rPr>
        <w:t>s</w:t>
      </w:r>
    </w:p>
    <w:p w14:paraId="432EC3FB" w14:textId="77777777" w:rsidR="00FC1694" w:rsidRDefault="00FC1694" w:rsidP="00FC1694">
      <w:pPr>
        <w:rPr>
          <w:rFonts w:ascii="Arial" w:hAnsi="Arial" w:cs="Arial"/>
          <w:lang w:val="en-GB"/>
        </w:rPr>
      </w:pPr>
    </w:p>
    <w:p w14:paraId="49427006" w14:textId="22CD8450" w:rsidR="00D20F22" w:rsidRDefault="00EE7C8B" w:rsidP="00F63B61">
      <w:pPr>
        <w:jc w:val="both"/>
        <w:rPr>
          <w:rFonts w:ascii="Arial" w:hAnsi="Arial" w:cs="Arial"/>
          <w:lang w:val="en-GB"/>
        </w:rPr>
      </w:pPr>
      <w:proofErr w:type="spellStart"/>
      <w:r>
        <w:rPr>
          <w:rFonts w:ascii="Arial" w:hAnsi="Arial" w:cs="Arial"/>
        </w:rPr>
        <w:t>gNB</w:t>
      </w:r>
      <w:proofErr w:type="spellEnd"/>
      <w:r>
        <w:rPr>
          <w:rFonts w:ascii="Arial" w:hAnsi="Arial" w:cs="Arial"/>
        </w:rPr>
        <w:t xml:space="preserve"> transceiver operation adaptations in spatial</w:t>
      </w:r>
      <w:r w:rsidR="00D17084">
        <w:rPr>
          <w:rFonts w:ascii="Arial" w:hAnsi="Arial" w:cs="Arial"/>
        </w:rPr>
        <w:t xml:space="preserve"> domain (SD)</w:t>
      </w:r>
      <w:r>
        <w:rPr>
          <w:rFonts w:ascii="Arial" w:hAnsi="Arial" w:cs="Arial"/>
        </w:rPr>
        <w:t xml:space="preserve"> and/or power domain</w:t>
      </w:r>
      <w:r w:rsidR="00D17084">
        <w:rPr>
          <w:rFonts w:ascii="Arial" w:hAnsi="Arial" w:cs="Arial"/>
        </w:rPr>
        <w:t xml:space="preserve"> (PD)</w:t>
      </w:r>
      <w:r>
        <w:rPr>
          <w:rFonts w:ascii="Arial" w:hAnsi="Arial" w:cs="Arial"/>
        </w:rPr>
        <w:t xml:space="preserve"> can help in </w:t>
      </w:r>
      <w:r w:rsidRPr="00945032">
        <w:rPr>
          <w:rFonts w:ascii="Arial" w:hAnsi="Arial" w:cs="Arial"/>
        </w:rPr>
        <w:t>reduc</w:t>
      </w:r>
      <w:r>
        <w:rPr>
          <w:rFonts w:ascii="Arial" w:hAnsi="Arial" w:cs="Arial"/>
        </w:rPr>
        <w:t>ing</w:t>
      </w:r>
      <w:r w:rsidRPr="00945032">
        <w:rPr>
          <w:rFonts w:ascii="Arial" w:hAnsi="Arial" w:cs="Arial"/>
        </w:rPr>
        <w:t xml:space="preserve"> network energy consumption</w:t>
      </w:r>
      <w:r w:rsidR="000B32FC">
        <w:rPr>
          <w:rFonts w:ascii="Arial" w:hAnsi="Arial" w:cs="Arial"/>
        </w:rPr>
        <w:t xml:space="preserve">. </w:t>
      </w:r>
      <w:r w:rsidR="0046124B">
        <w:rPr>
          <w:rFonts w:ascii="Arial" w:hAnsi="Arial" w:cs="Arial"/>
        </w:rPr>
        <w:t xml:space="preserve">In spatial domain, </w:t>
      </w:r>
      <w:r w:rsidR="0062580C">
        <w:rPr>
          <w:rFonts w:ascii="Arial" w:hAnsi="Arial" w:cs="Arial"/>
        </w:rPr>
        <w:t>energy</w:t>
      </w:r>
      <w:r w:rsidR="0046124B">
        <w:rPr>
          <w:rFonts w:ascii="Arial" w:hAnsi="Arial" w:cs="Arial"/>
        </w:rPr>
        <w:t xml:space="preserve"> savings are achieved by </w:t>
      </w:r>
      <w:r w:rsidR="0046124B" w:rsidRPr="00EE7C8B">
        <w:rPr>
          <w:rFonts w:ascii="Arial" w:hAnsi="Arial" w:cs="Arial"/>
          <w:lang w:val="en-GB"/>
        </w:rPr>
        <w:t>muting a portion of the transceivers whereby the involved circuitry is turned off</w:t>
      </w:r>
      <w:r w:rsidR="0046124B">
        <w:rPr>
          <w:rFonts w:ascii="Arial" w:hAnsi="Arial" w:cs="Arial"/>
          <w:lang w:val="en-GB"/>
        </w:rPr>
        <w:t xml:space="preserve">. In power domain, the savings are </w:t>
      </w:r>
      <w:r w:rsidR="00457081">
        <w:rPr>
          <w:rFonts w:ascii="Arial" w:hAnsi="Arial" w:cs="Arial"/>
          <w:lang w:val="en-GB"/>
        </w:rPr>
        <w:t xml:space="preserve">mainly </w:t>
      </w:r>
      <w:r w:rsidR="0046124B">
        <w:rPr>
          <w:rFonts w:ascii="Arial" w:hAnsi="Arial" w:cs="Arial"/>
          <w:lang w:val="en-GB"/>
        </w:rPr>
        <w:t xml:space="preserve">achieved by reduction in </w:t>
      </w:r>
      <w:r w:rsidR="0046124B" w:rsidRPr="00945032">
        <w:rPr>
          <w:rFonts w:ascii="Arial" w:hAnsi="Arial" w:cs="Arial"/>
        </w:rPr>
        <w:t>downlink transmit power for PDSCH transmissions</w:t>
      </w:r>
      <w:r w:rsidR="0046124B">
        <w:rPr>
          <w:rFonts w:ascii="Arial" w:hAnsi="Arial" w:cs="Arial"/>
        </w:rPr>
        <w:t xml:space="preserve">. </w:t>
      </w:r>
      <w:r w:rsidR="0046124B" w:rsidRPr="00EE7C8B">
        <w:rPr>
          <w:rFonts w:ascii="Arial" w:hAnsi="Arial" w:cs="Arial"/>
          <w:lang w:val="en-GB"/>
        </w:rPr>
        <w:t xml:space="preserve">There is a trade-off between energy saving gains and UE performance loss. </w:t>
      </w:r>
      <w:r w:rsidR="000B32FC">
        <w:rPr>
          <w:rFonts w:ascii="Arial" w:hAnsi="Arial" w:cs="Arial"/>
          <w:lang w:val="en-GB"/>
        </w:rPr>
        <w:t xml:space="preserve">The intention </w:t>
      </w:r>
      <w:r w:rsidR="00ED1103">
        <w:rPr>
          <w:rFonts w:ascii="Arial" w:hAnsi="Arial" w:cs="Arial"/>
          <w:lang w:val="en-GB"/>
        </w:rPr>
        <w:t xml:space="preserve">here </w:t>
      </w:r>
      <w:r w:rsidR="000B32FC">
        <w:rPr>
          <w:rFonts w:ascii="Arial" w:hAnsi="Arial" w:cs="Arial"/>
          <w:lang w:val="en-GB"/>
        </w:rPr>
        <w:t xml:space="preserve">is to accomplish energy savings </w:t>
      </w:r>
      <w:r w:rsidR="000B32FC" w:rsidRPr="00945032">
        <w:rPr>
          <w:rFonts w:ascii="Arial" w:hAnsi="Arial" w:cs="Arial"/>
        </w:rPr>
        <w:t>with little to no impact on UE perceived performance</w:t>
      </w:r>
      <w:r w:rsidR="000B32FC">
        <w:rPr>
          <w:rFonts w:ascii="Arial" w:hAnsi="Arial" w:cs="Arial"/>
        </w:rPr>
        <w:t xml:space="preserve"> which we believe is possible</w:t>
      </w:r>
      <w:r w:rsidR="000B32FC" w:rsidRPr="00945032">
        <w:rPr>
          <w:rFonts w:ascii="Arial" w:hAnsi="Arial" w:cs="Arial"/>
        </w:rPr>
        <w:t xml:space="preserve"> in some scenarios</w:t>
      </w:r>
      <w:r w:rsidR="00ED1103">
        <w:rPr>
          <w:rFonts w:ascii="Arial" w:hAnsi="Arial" w:cs="Arial"/>
        </w:rPr>
        <w:t xml:space="preserve"> depending on </w:t>
      </w:r>
      <w:r w:rsidR="00ED1103" w:rsidRPr="00EE7C8B">
        <w:rPr>
          <w:rFonts w:ascii="Arial" w:hAnsi="Arial" w:cs="Arial"/>
          <w:lang w:val="en-GB"/>
        </w:rPr>
        <w:t xml:space="preserve">deployment, load, and UE coverage </w:t>
      </w:r>
      <w:r w:rsidR="000B32FC" w:rsidRPr="00945032">
        <w:rPr>
          <w:rFonts w:ascii="Arial" w:hAnsi="Arial" w:cs="Arial"/>
        </w:rPr>
        <w:t>(e.g.</w:t>
      </w:r>
      <w:r w:rsidR="000B32FC">
        <w:rPr>
          <w:rFonts w:ascii="Arial" w:hAnsi="Arial" w:cs="Arial"/>
        </w:rPr>
        <w:t>,</w:t>
      </w:r>
      <w:r w:rsidR="000B32FC" w:rsidRPr="00945032">
        <w:rPr>
          <w:rFonts w:ascii="Arial" w:hAnsi="Arial" w:cs="Arial"/>
        </w:rPr>
        <w:t xml:space="preserve"> for UEs in good coverage)</w:t>
      </w:r>
      <w:r w:rsidR="000B32FC">
        <w:rPr>
          <w:rFonts w:ascii="Arial" w:hAnsi="Arial" w:cs="Arial"/>
        </w:rPr>
        <w:t xml:space="preserve">. </w:t>
      </w:r>
      <w:r w:rsidR="0046124B" w:rsidRPr="00EE7C8B">
        <w:rPr>
          <w:rFonts w:ascii="Arial" w:hAnsi="Arial" w:cs="Arial"/>
          <w:lang w:val="en-GB"/>
        </w:rPr>
        <w:t xml:space="preserve">To avoid recurrent reconfigurations and excessive UE performance loss caused by </w:t>
      </w:r>
      <w:r w:rsidR="00D17084">
        <w:rPr>
          <w:rFonts w:ascii="Arial" w:hAnsi="Arial" w:cs="Arial"/>
          <w:lang w:val="en-GB"/>
        </w:rPr>
        <w:t>either or combinations of SD and PD adaptations</w:t>
      </w:r>
      <w:r w:rsidR="0046124B" w:rsidRPr="00EE7C8B">
        <w:rPr>
          <w:rFonts w:ascii="Arial" w:hAnsi="Arial" w:cs="Arial"/>
          <w:lang w:val="en-GB"/>
        </w:rPr>
        <w:t xml:space="preserve">, it is necessary for the </w:t>
      </w:r>
      <w:proofErr w:type="spellStart"/>
      <w:r w:rsidR="0046124B" w:rsidRPr="00EE7C8B">
        <w:rPr>
          <w:rFonts w:ascii="Arial" w:hAnsi="Arial" w:cs="Arial"/>
          <w:lang w:val="en-GB"/>
        </w:rPr>
        <w:t>gNB</w:t>
      </w:r>
      <w:proofErr w:type="spellEnd"/>
      <w:r w:rsidR="0046124B" w:rsidRPr="00EE7C8B">
        <w:rPr>
          <w:rFonts w:ascii="Arial" w:hAnsi="Arial" w:cs="Arial"/>
          <w:lang w:val="en-GB"/>
        </w:rPr>
        <w:t xml:space="preserve"> to acquire knowledge of what performance the different </w:t>
      </w:r>
      <w:r w:rsidR="00D17084">
        <w:rPr>
          <w:rFonts w:ascii="Arial" w:hAnsi="Arial" w:cs="Arial"/>
          <w:lang w:val="en-GB"/>
        </w:rPr>
        <w:t>adaptations</w:t>
      </w:r>
      <w:r w:rsidR="0046124B" w:rsidRPr="00EE7C8B">
        <w:rPr>
          <w:rFonts w:ascii="Arial" w:hAnsi="Arial" w:cs="Arial"/>
          <w:lang w:val="en-GB"/>
        </w:rPr>
        <w:t xml:space="preserve"> would result in prior to the actual </w:t>
      </w:r>
      <w:r w:rsidR="00D17084">
        <w:rPr>
          <w:rFonts w:ascii="Arial" w:hAnsi="Arial" w:cs="Arial"/>
          <w:lang w:val="en-GB"/>
        </w:rPr>
        <w:t>adaptation</w:t>
      </w:r>
      <w:r w:rsidR="0046124B" w:rsidRPr="00EE7C8B">
        <w:rPr>
          <w:rFonts w:ascii="Arial" w:hAnsi="Arial" w:cs="Arial"/>
          <w:lang w:val="en-GB"/>
        </w:rPr>
        <w:t xml:space="preserve">. </w:t>
      </w:r>
      <w:r w:rsidR="00250D35">
        <w:rPr>
          <w:rFonts w:ascii="Arial" w:hAnsi="Arial" w:cs="Arial"/>
          <w:lang w:val="en-GB"/>
        </w:rPr>
        <w:t xml:space="preserve">Furthermore, it is desired that the </w:t>
      </w:r>
      <w:proofErr w:type="spellStart"/>
      <w:r w:rsidR="00250D35">
        <w:rPr>
          <w:rFonts w:ascii="Arial" w:hAnsi="Arial" w:cs="Arial"/>
          <w:lang w:val="en-GB"/>
        </w:rPr>
        <w:t>gNB</w:t>
      </w:r>
      <w:proofErr w:type="spellEnd"/>
      <w:r w:rsidR="00250D35">
        <w:rPr>
          <w:rFonts w:ascii="Arial" w:hAnsi="Arial" w:cs="Arial"/>
          <w:lang w:val="en-GB"/>
        </w:rPr>
        <w:t xml:space="preserve"> can </w:t>
      </w:r>
      <w:r w:rsidR="00836CAF">
        <w:rPr>
          <w:rFonts w:ascii="Arial" w:hAnsi="Arial" w:cs="Arial"/>
          <w:lang w:val="en-GB"/>
        </w:rPr>
        <w:t xml:space="preserve">acquire such knowledge as swiftly as possible with as few CSI reports as </w:t>
      </w:r>
      <w:r w:rsidR="008B39EB">
        <w:rPr>
          <w:rFonts w:ascii="Arial" w:hAnsi="Arial" w:cs="Arial"/>
          <w:lang w:val="en-GB"/>
        </w:rPr>
        <w:t>possible</w:t>
      </w:r>
      <w:r w:rsidR="00836CAF">
        <w:rPr>
          <w:rFonts w:ascii="Arial" w:hAnsi="Arial" w:cs="Arial"/>
          <w:lang w:val="en-GB"/>
        </w:rPr>
        <w:t xml:space="preserve">. </w:t>
      </w:r>
      <w:r w:rsidR="0046124B" w:rsidRPr="00EE7C8B">
        <w:rPr>
          <w:rFonts w:ascii="Arial" w:hAnsi="Arial" w:cs="Arial"/>
          <w:lang w:val="en-GB"/>
        </w:rPr>
        <w:t xml:space="preserve">This requires that the UE can report not only CSI for current transceiver configuration, e.g., 32 </w:t>
      </w:r>
      <w:r w:rsidR="00D17084">
        <w:rPr>
          <w:rFonts w:ascii="Arial" w:hAnsi="Arial" w:cs="Arial"/>
          <w:lang w:val="en-GB"/>
        </w:rPr>
        <w:t xml:space="preserve">transceiver </w:t>
      </w:r>
      <w:r w:rsidR="0046124B" w:rsidRPr="00EE7C8B">
        <w:rPr>
          <w:rFonts w:ascii="Arial" w:hAnsi="Arial" w:cs="Arial"/>
          <w:lang w:val="en-GB"/>
        </w:rPr>
        <w:t>chains</w:t>
      </w:r>
      <w:r w:rsidR="00D17084">
        <w:rPr>
          <w:rFonts w:ascii="Arial" w:hAnsi="Arial" w:cs="Arial"/>
          <w:lang w:val="en-GB"/>
        </w:rPr>
        <w:t xml:space="preserve"> and current output power levels</w:t>
      </w:r>
      <w:r w:rsidR="0046124B" w:rsidRPr="00EE7C8B">
        <w:rPr>
          <w:rFonts w:ascii="Arial" w:hAnsi="Arial" w:cs="Arial"/>
          <w:lang w:val="en-GB"/>
        </w:rPr>
        <w:t>, but also CSI for other candidate configuration(s)</w:t>
      </w:r>
      <w:r w:rsidR="00903E9C">
        <w:rPr>
          <w:rFonts w:ascii="Arial" w:hAnsi="Arial" w:cs="Arial"/>
          <w:lang w:val="en-GB"/>
        </w:rPr>
        <w:t xml:space="preserve"> including </w:t>
      </w:r>
      <w:r w:rsidR="00AB60AE">
        <w:rPr>
          <w:rFonts w:ascii="Arial" w:hAnsi="Arial" w:cs="Arial"/>
          <w:lang w:val="en-GB"/>
        </w:rPr>
        <w:t>combinations of</w:t>
      </w:r>
      <w:r w:rsidR="00903E9C">
        <w:rPr>
          <w:rFonts w:ascii="Arial" w:hAnsi="Arial" w:cs="Arial"/>
          <w:lang w:val="en-GB"/>
        </w:rPr>
        <w:t xml:space="preserve"> SD and PD adaptations</w:t>
      </w:r>
      <w:r w:rsidR="0046124B" w:rsidRPr="00EE7C8B">
        <w:rPr>
          <w:rFonts w:ascii="Arial" w:hAnsi="Arial" w:cs="Arial"/>
          <w:lang w:val="en-GB"/>
        </w:rPr>
        <w:t>, e.g., 16, 8, or 4</w:t>
      </w:r>
      <w:r w:rsidR="00D17084">
        <w:rPr>
          <w:rFonts w:ascii="Arial" w:hAnsi="Arial" w:cs="Arial"/>
          <w:lang w:val="en-GB"/>
        </w:rPr>
        <w:t xml:space="preserve"> transceivers and different power offset </w:t>
      </w:r>
      <w:r w:rsidR="00CE3FB0">
        <w:rPr>
          <w:rFonts w:ascii="Arial" w:hAnsi="Arial" w:cs="Arial"/>
          <w:lang w:val="en-GB"/>
        </w:rPr>
        <w:t>(</w:t>
      </w:r>
      <w:r w:rsidR="00CE3FB0" w:rsidRPr="00CE3FB0">
        <w:rPr>
          <w:rFonts w:ascii="Arial" w:hAnsi="Arial" w:cs="Arial"/>
          <w:lang w:val="en-GB"/>
        </w:rPr>
        <w:t>PDSCH-to-CSI-RS power offset</w:t>
      </w:r>
      <w:r w:rsidR="00CE3FB0">
        <w:rPr>
          <w:rFonts w:ascii="Arial" w:hAnsi="Arial" w:cs="Arial"/>
          <w:lang w:val="en-GB"/>
        </w:rPr>
        <w:t xml:space="preserve">) </w:t>
      </w:r>
      <w:r w:rsidR="00D17084">
        <w:rPr>
          <w:rFonts w:ascii="Arial" w:hAnsi="Arial" w:cs="Arial"/>
          <w:lang w:val="en-GB"/>
        </w:rPr>
        <w:t>levels</w:t>
      </w:r>
      <w:r w:rsidR="0046124B" w:rsidRPr="00EE7C8B">
        <w:rPr>
          <w:rFonts w:ascii="Arial" w:hAnsi="Arial" w:cs="Arial"/>
          <w:lang w:val="en-GB"/>
        </w:rPr>
        <w:t>.</w:t>
      </w:r>
      <w:r w:rsidR="00F63B61">
        <w:rPr>
          <w:rFonts w:ascii="Arial" w:hAnsi="Arial" w:cs="Arial"/>
          <w:lang w:val="en-GB"/>
        </w:rPr>
        <w:t xml:space="preserve"> </w:t>
      </w:r>
    </w:p>
    <w:p w14:paraId="15D77B82" w14:textId="1D7F8C55" w:rsidR="005857C6" w:rsidRDefault="005857C6" w:rsidP="00D20F22">
      <w:pPr>
        <w:pStyle w:val="Observation"/>
        <w:spacing w:line="256" w:lineRule="auto"/>
        <w:ind w:left="1701" w:hanging="1701"/>
        <w:rPr>
          <w:rFonts w:cs="Arial"/>
          <w:lang w:val="en-GB" w:eastAsia="zh-CN"/>
        </w:rPr>
      </w:pPr>
      <w:bookmarkStart w:id="1" w:name="_Toc142654024"/>
      <w:r>
        <w:rPr>
          <w:rFonts w:cs="Arial"/>
          <w:lang w:val="en-GB"/>
        </w:rPr>
        <w:lastRenderedPageBreak/>
        <w:t xml:space="preserve">For efficient combination(s) of SD and PD adaptations, </w:t>
      </w:r>
      <w:r w:rsidRPr="00EE7C8B">
        <w:rPr>
          <w:rFonts w:cs="Arial"/>
          <w:lang w:val="en-GB"/>
        </w:rPr>
        <w:t xml:space="preserve">it is necessary for the </w:t>
      </w:r>
      <w:proofErr w:type="spellStart"/>
      <w:r w:rsidRPr="00EE7C8B">
        <w:rPr>
          <w:rFonts w:cs="Arial"/>
          <w:lang w:val="en-GB"/>
        </w:rPr>
        <w:t>gNB</w:t>
      </w:r>
      <w:proofErr w:type="spellEnd"/>
      <w:r w:rsidRPr="00EE7C8B">
        <w:rPr>
          <w:rFonts w:cs="Arial"/>
          <w:lang w:val="en-GB"/>
        </w:rPr>
        <w:t xml:space="preserve"> to acquire </w:t>
      </w:r>
      <w:r>
        <w:rPr>
          <w:rFonts w:cs="Arial"/>
          <w:lang w:val="en-GB"/>
        </w:rPr>
        <w:t xml:space="preserve">CSI reports including hypotheses for </w:t>
      </w:r>
      <w:r w:rsidR="0001166E">
        <w:rPr>
          <w:rFonts w:cs="Arial"/>
          <w:lang w:val="en-GB"/>
        </w:rPr>
        <w:t>combined</w:t>
      </w:r>
      <w:r>
        <w:rPr>
          <w:rFonts w:cs="Arial"/>
          <w:lang w:val="en-GB"/>
        </w:rPr>
        <w:t xml:space="preserve"> SD and PD adaptations</w:t>
      </w:r>
      <w:r w:rsidR="0001166E">
        <w:rPr>
          <w:rFonts w:cs="Arial"/>
          <w:lang w:val="en-GB"/>
        </w:rPr>
        <w:t xml:space="preserve"> rather than</w:t>
      </w:r>
      <w:r w:rsidR="0001166E" w:rsidRPr="00EE7C8B">
        <w:rPr>
          <w:rFonts w:cs="Arial"/>
          <w:lang w:val="en-GB"/>
        </w:rPr>
        <w:t xml:space="preserve"> </w:t>
      </w:r>
      <w:r w:rsidR="0001166E">
        <w:rPr>
          <w:rFonts w:cs="Arial"/>
          <w:lang w:val="en-GB"/>
        </w:rPr>
        <w:t>multiple</w:t>
      </w:r>
      <w:r w:rsidR="0001166E" w:rsidRPr="00EE7C8B">
        <w:rPr>
          <w:rFonts w:cs="Arial"/>
          <w:lang w:val="en-GB"/>
        </w:rPr>
        <w:t xml:space="preserve"> </w:t>
      </w:r>
      <w:r w:rsidR="004668A9">
        <w:rPr>
          <w:rFonts w:cs="Arial"/>
          <w:lang w:val="en-GB"/>
        </w:rPr>
        <w:t xml:space="preserve">separate </w:t>
      </w:r>
      <w:r w:rsidR="0001166E">
        <w:rPr>
          <w:rFonts w:cs="Arial"/>
          <w:lang w:val="en-GB"/>
        </w:rPr>
        <w:t>CSI reporting steps.</w:t>
      </w:r>
      <w:bookmarkEnd w:id="1"/>
    </w:p>
    <w:p w14:paraId="1A2A0FB7" w14:textId="77777777" w:rsidR="00D20F22" w:rsidRDefault="00D20F22" w:rsidP="00F63B61">
      <w:pPr>
        <w:jc w:val="both"/>
        <w:rPr>
          <w:rFonts w:ascii="Arial" w:hAnsi="Arial" w:cs="Arial"/>
          <w:lang w:val="en-GB"/>
        </w:rPr>
      </w:pPr>
    </w:p>
    <w:p w14:paraId="13AB3BAB" w14:textId="14D067C8" w:rsidR="00FC1694" w:rsidRDefault="00FC1694" w:rsidP="00F63B61">
      <w:pPr>
        <w:jc w:val="both"/>
        <w:rPr>
          <w:rFonts w:ascii="Arial" w:hAnsi="Arial" w:cs="Arial"/>
          <w:lang w:val="en-GB"/>
        </w:rPr>
      </w:pPr>
      <w:r>
        <w:rPr>
          <w:rFonts w:ascii="Arial" w:hAnsi="Arial" w:cs="Arial"/>
          <w:lang w:val="en-GB"/>
        </w:rPr>
        <w:t>In RAN1#113 it was agreed to jointly control the spatial and power domain adaptations:</w:t>
      </w:r>
    </w:p>
    <w:p w14:paraId="2B1CBA22" w14:textId="77777777" w:rsidR="00FC1694" w:rsidRDefault="00FC1694" w:rsidP="00FC1694">
      <w:pPr>
        <w:pStyle w:val="NormalWeb"/>
        <w:spacing w:before="0" w:beforeAutospacing="0" w:after="0" w:afterAutospacing="0" w:line="256" w:lineRule="auto"/>
        <w:ind w:left="720"/>
        <w:textAlignment w:val="baseline"/>
      </w:pPr>
      <w:r>
        <w:rPr>
          <w:rFonts w:ascii="Times" w:eastAsia="Batang" w:hAnsi="Times" w:cs="Times"/>
          <w:b/>
          <w:bCs/>
          <w:color w:val="000000" w:themeColor="text1"/>
          <w:spacing w:val="-6"/>
          <w:kern w:val="20"/>
          <w:sz w:val="20"/>
          <w:szCs w:val="20"/>
          <w:highlight w:val="green"/>
          <w:lang w:val="en-GB"/>
        </w:rPr>
        <w:t>Agreement</w:t>
      </w:r>
    </w:p>
    <w:p w14:paraId="081D735F" w14:textId="77777777" w:rsidR="00FC1694" w:rsidRDefault="00FC1694" w:rsidP="00FC1694">
      <w:pPr>
        <w:pStyle w:val="NormalWeb"/>
        <w:spacing w:before="0" w:beforeAutospacing="0" w:after="0" w:afterAutospacing="0" w:line="256" w:lineRule="auto"/>
        <w:ind w:left="720"/>
        <w:textAlignment w:val="baseline"/>
      </w:pPr>
      <w:r>
        <w:rPr>
          <w:rFonts w:ascii="Times" w:eastAsia="Batang" w:hAnsi="Times" w:cs="Times"/>
          <w:color w:val="000000" w:themeColor="text1"/>
          <w:spacing w:val="-6"/>
          <w:kern w:val="20"/>
          <w:sz w:val="20"/>
          <w:szCs w:val="20"/>
          <w:lang w:val="en-GB"/>
        </w:rPr>
        <w:t>Joint operation of SD and PD adaptation is supported.</w:t>
      </w:r>
    </w:p>
    <w:p w14:paraId="27F1B3D3" w14:textId="3CA48FD4" w:rsidR="008A095D" w:rsidRDefault="008A095D" w:rsidP="00FC1694">
      <w:pPr>
        <w:jc w:val="both"/>
        <w:rPr>
          <w:rFonts w:ascii="Arial" w:hAnsi="Arial" w:cs="Arial"/>
        </w:rPr>
      </w:pPr>
    </w:p>
    <w:p w14:paraId="102E7995" w14:textId="68AB575F" w:rsidR="008A095D" w:rsidRDefault="008A095D" w:rsidP="00FC1694">
      <w:pPr>
        <w:jc w:val="both"/>
        <w:rPr>
          <w:rFonts w:ascii="Arial" w:hAnsi="Arial" w:cs="Arial"/>
        </w:rPr>
      </w:pPr>
      <w:r>
        <w:rPr>
          <w:rFonts w:ascii="Arial" w:hAnsi="Arial" w:cs="Arial"/>
        </w:rPr>
        <w:t xml:space="preserve">Our understanding of this agreement is that the </w:t>
      </w:r>
      <w:proofErr w:type="spellStart"/>
      <w:r>
        <w:rPr>
          <w:rFonts w:ascii="Arial" w:hAnsi="Arial" w:cs="Arial"/>
        </w:rPr>
        <w:t>gNB</w:t>
      </w:r>
      <w:proofErr w:type="spellEnd"/>
      <w:r>
        <w:rPr>
          <w:rFonts w:ascii="Arial" w:hAnsi="Arial" w:cs="Arial"/>
        </w:rPr>
        <w:t xml:space="preserve"> can configure the UE to report CSI on hypotheses involving combination(s) of both PD and SD adaptations. For example, the </w:t>
      </w:r>
      <w:proofErr w:type="spellStart"/>
      <w:r>
        <w:rPr>
          <w:rFonts w:ascii="Arial" w:hAnsi="Arial" w:cs="Arial"/>
        </w:rPr>
        <w:t>gNB</w:t>
      </w:r>
      <w:proofErr w:type="spellEnd"/>
      <w:r>
        <w:rPr>
          <w:rFonts w:ascii="Arial" w:hAnsi="Arial" w:cs="Arial"/>
        </w:rPr>
        <w:t xml:space="preserve"> can ask the UE to report a 16</w:t>
      </w:r>
      <w:r w:rsidR="00522399">
        <w:rPr>
          <w:rFonts w:ascii="Arial" w:hAnsi="Arial" w:cs="Arial"/>
        </w:rPr>
        <w:t>-</w:t>
      </w:r>
      <w:r>
        <w:rPr>
          <w:rFonts w:ascii="Arial" w:hAnsi="Arial" w:cs="Arial"/>
        </w:rPr>
        <w:t>port subset (out of configured 32-port)</w:t>
      </w:r>
      <w:r w:rsidR="00522399">
        <w:rPr>
          <w:rFonts w:ascii="Arial" w:hAnsi="Arial" w:cs="Arial"/>
        </w:rPr>
        <w:t xml:space="preserve"> </w:t>
      </w:r>
      <w:r w:rsidR="00522399" w:rsidRPr="005176A6">
        <w:rPr>
          <w:rFonts w:ascii="Arial" w:hAnsi="Arial" w:cs="Arial"/>
          <w:u w:val="single"/>
        </w:rPr>
        <w:t>while also assuming</w:t>
      </w:r>
      <w:r w:rsidR="00522399">
        <w:rPr>
          <w:rFonts w:ascii="Arial" w:hAnsi="Arial" w:cs="Arial"/>
        </w:rPr>
        <w:t xml:space="preserve"> a lower </w:t>
      </w:r>
      <w:r w:rsidR="005176A6">
        <w:rPr>
          <w:rFonts w:ascii="Arial" w:hAnsi="Arial" w:cs="Arial"/>
        </w:rPr>
        <w:t xml:space="preserve">value </w:t>
      </w:r>
      <w:r w:rsidR="00522399">
        <w:rPr>
          <w:rFonts w:ascii="Arial" w:hAnsi="Arial" w:cs="Arial"/>
        </w:rPr>
        <w:t xml:space="preserve">for </w:t>
      </w:r>
      <w:proofErr w:type="spellStart"/>
      <w:r w:rsidR="00522399" w:rsidRPr="00FC1694">
        <w:rPr>
          <w:rFonts w:ascii="Arial" w:hAnsi="Arial" w:cs="Arial"/>
          <w:i/>
          <w:iCs/>
        </w:rPr>
        <w:t>powerControlOffset</w:t>
      </w:r>
      <w:proofErr w:type="spellEnd"/>
      <w:r w:rsidR="00522399">
        <w:rPr>
          <w:rFonts w:ascii="Arial" w:hAnsi="Arial" w:cs="Arial"/>
          <w:i/>
          <w:iCs/>
        </w:rPr>
        <w:t xml:space="preserve"> </w:t>
      </w:r>
      <w:r w:rsidR="005176A6">
        <w:rPr>
          <w:rFonts w:ascii="Arial" w:hAnsi="Arial" w:cs="Arial"/>
        </w:rPr>
        <w:t>(e.g., -3 dB) f</w:t>
      </w:r>
      <w:r w:rsidR="00522399" w:rsidRPr="00522399">
        <w:rPr>
          <w:rFonts w:ascii="Arial" w:hAnsi="Arial" w:cs="Arial"/>
        </w:rPr>
        <w:t>or th</w:t>
      </w:r>
      <w:r w:rsidR="009A074B">
        <w:rPr>
          <w:rFonts w:ascii="Arial" w:hAnsi="Arial" w:cs="Arial"/>
        </w:rPr>
        <w:t>at</w:t>
      </w:r>
      <w:r w:rsidR="00522399" w:rsidRPr="00522399">
        <w:rPr>
          <w:rFonts w:ascii="Arial" w:hAnsi="Arial" w:cs="Arial"/>
        </w:rPr>
        <w:t xml:space="preserve"> 16-port subset hypothesis.</w:t>
      </w:r>
      <w:r w:rsidR="00F042A5">
        <w:rPr>
          <w:rFonts w:ascii="Arial" w:hAnsi="Arial" w:cs="Arial"/>
        </w:rPr>
        <w:t xml:space="preserve"> We would like to confirm this understanding among the companies in RAN1.</w:t>
      </w:r>
    </w:p>
    <w:p w14:paraId="4E3BF7B4" w14:textId="7D476E90" w:rsidR="00D20F22" w:rsidRPr="00E07007" w:rsidRDefault="009A074B" w:rsidP="00E07007">
      <w:pPr>
        <w:pStyle w:val="Observation"/>
        <w:spacing w:line="256" w:lineRule="auto"/>
        <w:ind w:left="1701" w:hanging="1701"/>
        <w:rPr>
          <w:rFonts w:cs="Arial"/>
          <w:lang w:val="en-GB"/>
        </w:rPr>
      </w:pPr>
      <w:r w:rsidRPr="00E07007">
        <w:rPr>
          <w:rFonts w:cs="Arial"/>
          <w:lang w:val="en-GB"/>
        </w:rPr>
        <w:t xml:space="preserve"> </w:t>
      </w:r>
      <w:bookmarkStart w:id="2" w:name="_Toc142654025"/>
      <w:r w:rsidRPr="00E07007">
        <w:rPr>
          <w:rFonts w:cs="Arial"/>
          <w:lang w:val="en-GB"/>
        </w:rPr>
        <w:t>“</w:t>
      </w:r>
      <w:r w:rsidR="00E07007">
        <w:rPr>
          <w:rFonts w:cs="Arial"/>
          <w:lang w:val="en-GB"/>
        </w:rPr>
        <w:t>J</w:t>
      </w:r>
      <w:r w:rsidRPr="00E07007">
        <w:rPr>
          <w:rFonts w:cs="Arial"/>
          <w:lang w:val="en-GB"/>
        </w:rPr>
        <w:t xml:space="preserve">oint operation of SD and PD adaptation” includes both joint configuration and </w:t>
      </w:r>
      <w:r w:rsidR="00E1083C" w:rsidRPr="00E07007">
        <w:rPr>
          <w:rFonts w:cs="Arial"/>
          <w:lang w:val="en-GB"/>
        </w:rPr>
        <w:t xml:space="preserve">joint </w:t>
      </w:r>
      <w:r w:rsidRPr="00E07007">
        <w:rPr>
          <w:rFonts w:cs="Arial"/>
          <w:lang w:val="en-GB"/>
        </w:rPr>
        <w:t>CSI reports</w:t>
      </w:r>
      <w:r w:rsidR="00E1083C" w:rsidRPr="00E07007">
        <w:rPr>
          <w:rFonts w:cs="Arial"/>
          <w:lang w:val="en-GB"/>
        </w:rPr>
        <w:t>, i.e., reports</w:t>
      </w:r>
      <w:r w:rsidRPr="00E07007">
        <w:rPr>
          <w:rFonts w:cs="Arial"/>
          <w:lang w:val="en-GB"/>
        </w:rPr>
        <w:t xml:space="preserve"> with combination</w:t>
      </w:r>
      <w:r w:rsidR="00E1083C" w:rsidRPr="00E07007">
        <w:rPr>
          <w:rFonts w:cs="Arial"/>
          <w:lang w:val="en-GB"/>
        </w:rPr>
        <w:t>(s)</w:t>
      </w:r>
      <w:r w:rsidRPr="00E07007">
        <w:rPr>
          <w:rFonts w:cs="Arial"/>
          <w:lang w:val="en-GB"/>
        </w:rPr>
        <w:t xml:space="preserve"> of PD and SD hypotheses.</w:t>
      </w:r>
      <w:bookmarkEnd w:id="2"/>
    </w:p>
    <w:p w14:paraId="6D11D6BB" w14:textId="4055BC82" w:rsidR="00415E1C" w:rsidRDefault="008A4BE4" w:rsidP="00EA67BC">
      <w:pPr>
        <w:jc w:val="both"/>
        <w:rPr>
          <w:rFonts w:ascii="Arial" w:hAnsi="Arial" w:cs="Arial"/>
        </w:rPr>
      </w:pPr>
      <w:r>
        <w:rPr>
          <w:rFonts w:ascii="Arial" w:hAnsi="Arial" w:cs="Arial"/>
        </w:rPr>
        <w:t xml:space="preserve">For such joint operations, we think it is important to design a common </w:t>
      </w:r>
      <w:r w:rsidR="00EA67BC">
        <w:rPr>
          <w:rFonts w:ascii="Arial" w:hAnsi="Arial" w:cs="Arial"/>
        </w:rPr>
        <w:t xml:space="preserve">configuration and reporting </w:t>
      </w:r>
      <w:r>
        <w:rPr>
          <w:rFonts w:ascii="Arial" w:hAnsi="Arial" w:cs="Arial"/>
        </w:rPr>
        <w:t xml:space="preserve">framework that allows for </w:t>
      </w:r>
      <w:r w:rsidR="00641ADC">
        <w:rPr>
          <w:rFonts w:ascii="Arial" w:hAnsi="Arial" w:cs="Arial"/>
        </w:rPr>
        <w:t>hypotheses</w:t>
      </w:r>
      <w:r w:rsidR="004E5037">
        <w:rPr>
          <w:rFonts w:ascii="Arial" w:hAnsi="Arial" w:cs="Arial"/>
        </w:rPr>
        <w:t xml:space="preserve"> reporting</w:t>
      </w:r>
      <w:r w:rsidR="00641ADC">
        <w:rPr>
          <w:rFonts w:ascii="Arial" w:hAnsi="Arial" w:cs="Arial"/>
        </w:rPr>
        <w:t xml:space="preserve"> with </w:t>
      </w:r>
      <w:r>
        <w:rPr>
          <w:rFonts w:ascii="Arial" w:hAnsi="Arial" w:cs="Arial"/>
        </w:rPr>
        <w:t xml:space="preserve">either or both </w:t>
      </w:r>
      <w:r w:rsidR="00F90AFE">
        <w:rPr>
          <w:rFonts w:ascii="Arial" w:hAnsi="Arial" w:cs="Arial"/>
        </w:rPr>
        <w:t xml:space="preserve">of </w:t>
      </w:r>
      <w:r>
        <w:rPr>
          <w:rFonts w:ascii="Arial" w:hAnsi="Arial" w:cs="Arial"/>
        </w:rPr>
        <w:t>SD and PD adaptations.</w:t>
      </w:r>
      <w:r w:rsidR="00EA67BC">
        <w:rPr>
          <w:rFonts w:ascii="Arial" w:hAnsi="Arial" w:cs="Arial"/>
        </w:rPr>
        <w:t xml:space="preserve"> Furthermore, the same adaptation </w:t>
      </w:r>
      <w:r w:rsidR="0019477F">
        <w:rPr>
          <w:rFonts w:ascii="Arial" w:hAnsi="Arial" w:cs="Arial"/>
        </w:rPr>
        <w:t>procedur</w:t>
      </w:r>
      <w:r w:rsidR="00AC28F6">
        <w:rPr>
          <w:rFonts w:ascii="Arial" w:hAnsi="Arial" w:cs="Arial"/>
        </w:rPr>
        <w:t>e</w:t>
      </w:r>
      <w:r w:rsidR="00EA67BC">
        <w:rPr>
          <w:rFonts w:ascii="Arial" w:hAnsi="Arial" w:cs="Arial"/>
        </w:rPr>
        <w:t xml:space="preserve"> can be used for both</w:t>
      </w:r>
      <w:r w:rsidR="00720656">
        <w:rPr>
          <w:rFonts w:ascii="Arial" w:hAnsi="Arial" w:cs="Arial"/>
        </w:rPr>
        <w:t>, where the</w:t>
      </w:r>
      <w:r w:rsidR="00FC1694" w:rsidRPr="00FC1694">
        <w:rPr>
          <w:rFonts w:ascii="Arial" w:hAnsi="Arial" w:cs="Arial"/>
        </w:rPr>
        <w:t xml:space="preserve"> adaptation </w:t>
      </w:r>
      <w:r w:rsidR="00EA67BC">
        <w:rPr>
          <w:rFonts w:ascii="Arial" w:hAnsi="Arial" w:cs="Arial"/>
        </w:rPr>
        <w:t xml:space="preserve">procedure </w:t>
      </w:r>
      <w:r w:rsidR="00415E1C">
        <w:rPr>
          <w:rFonts w:ascii="Arial" w:hAnsi="Arial" w:cs="Arial"/>
        </w:rPr>
        <w:t>includes the steps of</w:t>
      </w:r>
      <w:r w:rsidR="00FC1694" w:rsidRPr="00FC1694">
        <w:rPr>
          <w:rFonts w:ascii="Arial" w:hAnsi="Arial" w:cs="Arial"/>
        </w:rPr>
        <w:t>:</w:t>
      </w:r>
    </w:p>
    <w:p w14:paraId="18DF8F8E" w14:textId="315FE622" w:rsidR="00415E1C" w:rsidRDefault="00415E1C" w:rsidP="00415E1C">
      <w:pPr>
        <w:pStyle w:val="ListParagraph"/>
        <w:numPr>
          <w:ilvl w:val="0"/>
          <w:numId w:val="8"/>
        </w:numPr>
        <w:jc w:val="both"/>
        <w:rPr>
          <w:rFonts w:ascii="Arial" w:hAnsi="Arial" w:cs="Arial"/>
        </w:rPr>
      </w:pPr>
      <w:proofErr w:type="spellStart"/>
      <w:r>
        <w:rPr>
          <w:rFonts w:ascii="Arial" w:hAnsi="Arial" w:cs="Arial"/>
        </w:rPr>
        <w:t>gNB</w:t>
      </w:r>
      <w:proofErr w:type="spellEnd"/>
      <w:r>
        <w:rPr>
          <w:rFonts w:ascii="Arial" w:hAnsi="Arial" w:cs="Arial"/>
        </w:rPr>
        <w:t xml:space="preserve"> configures the UE with </w:t>
      </w:r>
      <w:r w:rsidRPr="00407F32">
        <w:rPr>
          <w:rFonts w:ascii="Arial" w:hAnsi="Arial" w:cs="Arial"/>
        </w:rPr>
        <w:t>multiple different hypothesized SD and/or PD values</w:t>
      </w:r>
      <w:r w:rsidR="00695CA7">
        <w:rPr>
          <w:rFonts w:ascii="Arial" w:hAnsi="Arial" w:cs="Arial"/>
        </w:rPr>
        <w:t xml:space="preserve"> and trigger the UE to measure</w:t>
      </w:r>
      <w:r w:rsidR="00E443CF">
        <w:rPr>
          <w:rFonts w:ascii="Arial" w:hAnsi="Arial" w:cs="Arial"/>
        </w:rPr>
        <w:t>/report</w:t>
      </w:r>
      <w:r w:rsidR="00695CA7">
        <w:rPr>
          <w:rFonts w:ascii="Arial" w:hAnsi="Arial" w:cs="Arial"/>
        </w:rPr>
        <w:t xml:space="preserve"> on </w:t>
      </w:r>
      <w:proofErr w:type="gramStart"/>
      <w:r w:rsidR="00695CA7">
        <w:rPr>
          <w:rFonts w:ascii="Arial" w:hAnsi="Arial" w:cs="Arial"/>
        </w:rPr>
        <w:t>them</w:t>
      </w:r>
      <w:proofErr w:type="gramEnd"/>
    </w:p>
    <w:p w14:paraId="10A0A578" w14:textId="0337F111" w:rsidR="00FC1694" w:rsidRPr="00FC1694" w:rsidRDefault="00415E1C" w:rsidP="00415E1C">
      <w:pPr>
        <w:pStyle w:val="ListParagraph"/>
        <w:numPr>
          <w:ilvl w:val="0"/>
          <w:numId w:val="8"/>
        </w:numPr>
        <w:jc w:val="both"/>
        <w:rPr>
          <w:rFonts w:ascii="Arial" w:hAnsi="Arial" w:cs="Arial"/>
        </w:rPr>
      </w:pPr>
      <w:r w:rsidRPr="00415E1C">
        <w:rPr>
          <w:rFonts w:ascii="Arial" w:hAnsi="Arial" w:cs="Arial"/>
        </w:rPr>
        <w:t>U</w:t>
      </w:r>
      <w:r>
        <w:rPr>
          <w:rFonts w:ascii="Arial" w:hAnsi="Arial" w:cs="Arial"/>
        </w:rPr>
        <w:t>E</w:t>
      </w:r>
      <w:r w:rsidRPr="00415E1C">
        <w:rPr>
          <w:rFonts w:ascii="Arial" w:hAnsi="Arial" w:cs="Arial"/>
        </w:rPr>
        <w:t xml:space="preserve"> measures and reports on multiple different hypothesized SD and/or PD </w:t>
      </w:r>
      <w:proofErr w:type="gramStart"/>
      <w:r w:rsidRPr="00415E1C">
        <w:rPr>
          <w:rFonts w:ascii="Arial" w:hAnsi="Arial" w:cs="Arial"/>
        </w:rPr>
        <w:t>values</w:t>
      </w:r>
      <w:proofErr w:type="gramEnd"/>
    </w:p>
    <w:p w14:paraId="798E2A1C" w14:textId="77777777" w:rsidR="00415E1C" w:rsidRDefault="00415E1C" w:rsidP="00415E1C">
      <w:pPr>
        <w:pStyle w:val="ListParagraph"/>
        <w:numPr>
          <w:ilvl w:val="0"/>
          <w:numId w:val="8"/>
        </w:numPr>
        <w:jc w:val="both"/>
        <w:rPr>
          <w:rFonts w:ascii="Arial" w:hAnsi="Arial" w:cs="Arial"/>
        </w:rPr>
      </w:pPr>
      <w:r w:rsidRPr="00AF27BD">
        <w:rPr>
          <w:rFonts w:ascii="Arial" w:hAnsi="Arial" w:cs="Arial"/>
        </w:rPr>
        <w:t xml:space="preserve">Based on the UE </w:t>
      </w:r>
      <w:r>
        <w:rPr>
          <w:rFonts w:ascii="Arial" w:hAnsi="Arial" w:cs="Arial"/>
        </w:rPr>
        <w:t>reports</w:t>
      </w:r>
      <w:r w:rsidRPr="00AF27BD">
        <w:rPr>
          <w:rFonts w:ascii="Arial" w:hAnsi="Arial" w:cs="Arial"/>
        </w:rPr>
        <w:t xml:space="preserve">, the </w:t>
      </w:r>
      <w:proofErr w:type="spellStart"/>
      <w:r w:rsidRPr="00AF27BD">
        <w:rPr>
          <w:rFonts w:ascii="Arial" w:hAnsi="Arial" w:cs="Arial"/>
        </w:rPr>
        <w:t>gNB</w:t>
      </w:r>
      <w:proofErr w:type="spellEnd"/>
      <w:r w:rsidRPr="00AF27BD">
        <w:rPr>
          <w:rFonts w:ascii="Arial" w:hAnsi="Arial" w:cs="Arial"/>
        </w:rPr>
        <w:t xml:space="preserve"> selects amongst the hypothes</w:t>
      </w:r>
      <w:r>
        <w:rPr>
          <w:rFonts w:ascii="Arial" w:hAnsi="Arial" w:cs="Arial"/>
        </w:rPr>
        <w:t>es</w:t>
      </w:r>
    </w:p>
    <w:p w14:paraId="1B62C65A" w14:textId="222623DB" w:rsidR="00415E1C" w:rsidRDefault="00415E1C" w:rsidP="00415E1C">
      <w:pPr>
        <w:pStyle w:val="ListParagraph"/>
        <w:numPr>
          <w:ilvl w:val="0"/>
          <w:numId w:val="8"/>
        </w:numPr>
        <w:jc w:val="both"/>
        <w:rPr>
          <w:rFonts w:ascii="Arial" w:hAnsi="Arial" w:cs="Arial"/>
        </w:rPr>
      </w:pPr>
      <w:r>
        <w:rPr>
          <w:rFonts w:ascii="Arial" w:hAnsi="Arial" w:cs="Arial"/>
        </w:rPr>
        <w:t xml:space="preserve">The </w:t>
      </w:r>
      <w:proofErr w:type="spellStart"/>
      <w:r>
        <w:rPr>
          <w:rFonts w:ascii="Arial" w:hAnsi="Arial" w:cs="Arial"/>
        </w:rPr>
        <w:t>gNB</w:t>
      </w:r>
      <w:proofErr w:type="spellEnd"/>
      <w:r>
        <w:rPr>
          <w:rFonts w:ascii="Arial" w:hAnsi="Arial" w:cs="Arial"/>
        </w:rPr>
        <w:t xml:space="preserve"> dynamically</w:t>
      </w:r>
      <w:r w:rsidRPr="00AF27BD">
        <w:rPr>
          <w:rFonts w:ascii="Arial" w:hAnsi="Arial" w:cs="Arial"/>
        </w:rPr>
        <w:t xml:space="preserve"> indicates to UE which </w:t>
      </w:r>
      <w:r>
        <w:rPr>
          <w:rFonts w:ascii="Arial" w:hAnsi="Arial" w:cs="Arial"/>
        </w:rPr>
        <w:t>hypothesis</w:t>
      </w:r>
      <w:r w:rsidRPr="00AF27BD">
        <w:rPr>
          <w:rFonts w:ascii="Arial" w:hAnsi="Arial" w:cs="Arial"/>
        </w:rPr>
        <w:t xml:space="preserve"> it should use for the purpose of future CSI measurements and reports</w:t>
      </w:r>
      <w:r>
        <w:rPr>
          <w:rFonts w:ascii="Arial" w:hAnsi="Arial" w:cs="Arial"/>
        </w:rPr>
        <w:t xml:space="preserve">. This can be done, for example, when the next CSI report is requested by the </w:t>
      </w:r>
      <w:proofErr w:type="spellStart"/>
      <w:r>
        <w:rPr>
          <w:rFonts w:ascii="Arial" w:hAnsi="Arial" w:cs="Arial"/>
        </w:rPr>
        <w:t>gNB</w:t>
      </w:r>
      <w:proofErr w:type="spellEnd"/>
      <w:r>
        <w:rPr>
          <w:rFonts w:ascii="Arial" w:hAnsi="Arial" w:cs="Arial"/>
        </w:rPr>
        <w:t>.</w:t>
      </w:r>
    </w:p>
    <w:p w14:paraId="32E857FC" w14:textId="77777777" w:rsidR="004A11C0" w:rsidRPr="004A11C0" w:rsidRDefault="004A11C0" w:rsidP="004A11C0">
      <w:pPr>
        <w:pStyle w:val="ListParagraph"/>
        <w:jc w:val="both"/>
        <w:rPr>
          <w:rStyle w:val="PageNumber"/>
          <w:rFonts w:ascii="Arial" w:hAnsi="Arial" w:cs="Arial"/>
          <w:lang w:val="en-GB"/>
        </w:rPr>
      </w:pPr>
    </w:p>
    <w:p w14:paraId="740D950F" w14:textId="32FA5696" w:rsidR="002157DC" w:rsidRDefault="002157DC" w:rsidP="002157DC">
      <w:pPr>
        <w:pStyle w:val="Heading3"/>
        <w:rPr>
          <w:rStyle w:val="PageNumber"/>
          <w:rFonts w:ascii="Arial" w:hAnsi="Arial" w:cs="Arial"/>
          <w:b/>
          <w:bCs/>
          <w:color w:val="auto"/>
        </w:rPr>
      </w:pPr>
      <w:r>
        <w:rPr>
          <w:rStyle w:val="PageNumber"/>
          <w:rFonts w:ascii="Arial" w:hAnsi="Arial" w:cs="Arial"/>
          <w:b/>
          <w:bCs/>
          <w:color w:val="auto"/>
        </w:rPr>
        <w:t>Multiple-</w:t>
      </w:r>
      <w:r w:rsidRPr="00EE0616">
        <w:rPr>
          <w:rStyle w:val="PageNumber"/>
          <w:rFonts w:ascii="Arial" w:hAnsi="Arial" w:cs="Arial"/>
          <w:b/>
          <w:bCs/>
          <w:color w:val="auto"/>
        </w:rPr>
        <w:t>CSI measurement/report</w:t>
      </w:r>
      <w:r>
        <w:rPr>
          <w:rStyle w:val="PageNumber"/>
          <w:rFonts w:ascii="Arial" w:hAnsi="Arial" w:cs="Arial"/>
          <w:b/>
          <w:bCs/>
          <w:color w:val="auto"/>
        </w:rPr>
        <w:t xml:space="preserve"> for SD/PD adaptation</w:t>
      </w:r>
    </w:p>
    <w:p w14:paraId="4E4475FF" w14:textId="77777777" w:rsidR="002157DC" w:rsidRDefault="002157DC" w:rsidP="00FC1694">
      <w:pPr>
        <w:jc w:val="both"/>
        <w:rPr>
          <w:rFonts w:ascii="Arial" w:hAnsi="Arial" w:cs="Arial"/>
          <w:lang w:val="en-GB"/>
        </w:rPr>
      </w:pPr>
    </w:p>
    <w:p w14:paraId="737CD6FD" w14:textId="7A29A5C3" w:rsidR="00B41E48" w:rsidRDefault="00B75105" w:rsidP="00FC1694">
      <w:pPr>
        <w:jc w:val="both"/>
        <w:rPr>
          <w:rFonts w:ascii="Arial" w:hAnsi="Arial" w:cs="Arial"/>
          <w:lang w:val="en-GB"/>
        </w:rPr>
      </w:pPr>
      <w:r>
        <w:rPr>
          <w:rFonts w:ascii="Arial" w:hAnsi="Arial" w:cs="Arial"/>
          <w:lang w:val="en-GB"/>
        </w:rPr>
        <w:t>W</w:t>
      </w:r>
      <w:r w:rsidR="0081043D">
        <w:rPr>
          <w:rFonts w:ascii="Arial" w:hAnsi="Arial" w:cs="Arial"/>
          <w:lang w:val="en-GB"/>
        </w:rPr>
        <w:t>hen it comes to configuration of the hypotheses</w:t>
      </w:r>
      <w:r w:rsidR="00B41E48">
        <w:rPr>
          <w:rFonts w:ascii="Arial" w:hAnsi="Arial" w:cs="Arial"/>
          <w:lang w:val="en-GB"/>
        </w:rPr>
        <w:t xml:space="preserve">, </w:t>
      </w:r>
      <w:r w:rsidR="0081043D">
        <w:rPr>
          <w:rFonts w:ascii="Arial" w:hAnsi="Arial" w:cs="Arial"/>
          <w:lang w:val="en-GB"/>
        </w:rPr>
        <w:t>a</w:t>
      </w:r>
      <w:r w:rsidR="00B41E48">
        <w:rPr>
          <w:rFonts w:ascii="Arial" w:hAnsi="Arial" w:cs="Arial"/>
          <w:lang w:val="en-GB"/>
        </w:rPr>
        <w:t xml:space="preserve"> </w:t>
      </w:r>
      <w:r w:rsidR="00B41E48" w:rsidRPr="00B41E48">
        <w:rPr>
          <w:rFonts w:ascii="Arial" w:hAnsi="Arial" w:cs="Arial"/>
          <w:lang w:val="en-GB"/>
        </w:rPr>
        <w:t>similar framework as already agreed for spatial domain adaptation can be used</w:t>
      </w:r>
      <w:r w:rsidR="00B41E48">
        <w:rPr>
          <w:rFonts w:ascii="Arial" w:hAnsi="Arial" w:cs="Arial"/>
          <w:lang w:val="en-GB"/>
        </w:rPr>
        <w:t xml:space="preserve"> for both SD and PD adaptations</w:t>
      </w:r>
      <w:r w:rsidR="00B41E48" w:rsidRPr="00B41E48">
        <w:rPr>
          <w:rFonts w:ascii="Arial" w:hAnsi="Arial" w:cs="Arial"/>
          <w:lang w:val="en-GB"/>
        </w:rPr>
        <w:t xml:space="preserve">. Namely, a </w:t>
      </w:r>
      <w:r w:rsidR="00B41E48" w:rsidRPr="00814463">
        <w:rPr>
          <w:rFonts w:ascii="Arial" w:hAnsi="Arial" w:cs="Arial"/>
          <w:i/>
          <w:lang w:val="en-GB"/>
        </w:rPr>
        <w:t>CSI-</w:t>
      </w:r>
      <w:proofErr w:type="spellStart"/>
      <w:r w:rsidR="00B41E48" w:rsidRPr="00814463">
        <w:rPr>
          <w:rFonts w:ascii="Arial" w:hAnsi="Arial" w:cs="Arial"/>
          <w:i/>
          <w:lang w:val="en-GB"/>
        </w:rPr>
        <w:t>ReportConfig</w:t>
      </w:r>
      <w:proofErr w:type="spellEnd"/>
      <w:r w:rsidR="00B41E48" w:rsidRPr="00B41E48">
        <w:rPr>
          <w:rFonts w:ascii="Arial" w:hAnsi="Arial" w:cs="Arial"/>
          <w:lang w:val="en-GB"/>
        </w:rPr>
        <w:t xml:space="preserve"> is configured with multiple (</w:t>
      </w:r>
      <w:r w:rsidR="00B41E48" w:rsidRPr="0076477B">
        <w:rPr>
          <w:rFonts w:ascii="Arial" w:hAnsi="Arial" w:cs="Arial"/>
          <w:i/>
          <w:lang w:val="en-GB"/>
        </w:rPr>
        <w:t>L</w:t>
      </w:r>
      <w:r w:rsidR="00B41E48" w:rsidRPr="00B41E48">
        <w:rPr>
          <w:rFonts w:ascii="Arial" w:hAnsi="Arial" w:cs="Arial"/>
          <w:lang w:val="en-GB"/>
        </w:rPr>
        <w:t xml:space="preserve">) sub-configurations, where each sub-configuration contains a </w:t>
      </w:r>
      <w:r w:rsidR="00B41E48">
        <w:rPr>
          <w:rFonts w:ascii="Arial" w:hAnsi="Arial" w:cs="Arial"/>
          <w:lang w:val="en-GB"/>
        </w:rPr>
        <w:t>set of parameters for the type of adaptation</w:t>
      </w:r>
      <w:r w:rsidR="00B41E48" w:rsidRPr="00B41E48">
        <w:rPr>
          <w:rFonts w:ascii="Arial" w:hAnsi="Arial" w:cs="Arial"/>
          <w:lang w:val="en-GB"/>
        </w:rPr>
        <w:t>.</w:t>
      </w:r>
      <w:r w:rsidR="00BF7565">
        <w:rPr>
          <w:rFonts w:ascii="Arial" w:hAnsi="Arial" w:cs="Arial"/>
          <w:lang w:val="en-GB"/>
        </w:rPr>
        <w:t xml:space="preserve"> For a joint configuration framework, we think that the </w:t>
      </w:r>
      <w:r w:rsidR="00BF7565" w:rsidRPr="00814463">
        <w:rPr>
          <w:rFonts w:ascii="Arial" w:hAnsi="Arial" w:cs="Arial"/>
          <w:i/>
          <w:lang w:val="en-GB"/>
        </w:rPr>
        <w:t>CSI-</w:t>
      </w:r>
      <w:proofErr w:type="spellStart"/>
      <w:r w:rsidR="00BF7565" w:rsidRPr="00814463">
        <w:rPr>
          <w:rFonts w:ascii="Arial" w:hAnsi="Arial" w:cs="Arial"/>
          <w:i/>
          <w:lang w:val="en-GB"/>
        </w:rPr>
        <w:t>ReportConfig</w:t>
      </w:r>
      <w:proofErr w:type="spellEnd"/>
      <w:r w:rsidR="00BF7565">
        <w:rPr>
          <w:rFonts w:ascii="Arial" w:hAnsi="Arial" w:cs="Arial"/>
          <w:lang w:val="en-GB"/>
        </w:rPr>
        <w:t xml:space="preserve"> can optionally contain one or more sub-configurations where each sub-configuration optionally</w:t>
      </w:r>
      <w:r w:rsidR="00F1732F">
        <w:rPr>
          <w:rFonts w:ascii="Arial" w:hAnsi="Arial" w:cs="Arial"/>
          <w:lang w:val="en-GB"/>
        </w:rPr>
        <w:t>/conditionally</w:t>
      </w:r>
      <w:r w:rsidR="00BF7565">
        <w:rPr>
          <w:rFonts w:ascii="Arial" w:hAnsi="Arial" w:cs="Arial"/>
          <w:lang w:val="en-GB"/>
        </w:rPr>
        <w:t xml:space="preserve"> contains configuration parameters for PD </w:t>
      </w:r>
      <w:r w:rsidR="00E37569">
        <w:rPr>
          <w:rFonts w:ascii="Arial" w:hAnsi="Arial" w:cs="Arial"/>
          <w:lang w:val="en-GB"/>
        </w:rPr>
        <w:t>and/</w:t>
      </w:r>
      <w:r w:rsidR="00BF7565">
        <w:rPr>
          <w:rFonts w:ascii="Arial" w:hAnsi="Arial" w:cs="Arial"/>
          <w:lang w:val="en-GB"/>
        </w:rPr>
        <w:t>or SD adaptations.</w:t>
      </w:r>
      <w:r w:rsidR="00F1732F">
        <w:rPr>
          <w:rFonts w:ascii="Arial" w:hAnsi="Arial" w:cs="Arial"/>
          <w:lang w:val="en-GB"/>
        </w:rPr>
        <w:t xml:space="preserve"> Such structure is visualized below. </w:t>
      </w:r>
    </w:p>
    <w:p w14:paraId="6B3E225B" w14:textId="0EA69E28" w:rsidR="00FC1694" w:rsidRDefault="00713792" w:rsidP="00F26700">
      <w:pPr>
        <w:ind w:firstLine="2835"/>
        <w:jc w:val="both"/>
        <w:rPr>
          <w:rFonts w:ascii="Arial" w:hAnsi="Arial" w:cs="Arial"/>
          <w:lang w:val="en-GB"/>
        </w:rPr>
      </w:pPr>
      <w:r>
        <w:rPr>
          <w:rFonts w:ascii="Arial" w:hAnsi="Arial" w:cs="Arial"/>
          <w:noProof/>
          <w:lang w:val="en-GB"/>
        </w:rPr>
        <w:drawing>
          <wp:inline distT="0" distB="0" distL="0" distR="0" wp14:anchorId="04767C22" wp14:editId="780C65B4">
            <wp:extent cx="3390265" cy="990600"/>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90265" cy="990600"/>
                    </a:xfrm>
                    <a:prstGeom prst="rect">
                      <a:avLst/>
                    </a:prstGeom>
                    <a:noFill/>
                  </pic:spPr>
                </pic:pic>
              </a:graphicData>
            </a:graphic>
          </wp:inline>
        </w:drawing>
      </w:r>
    </w:p>
    <w:p w14:paraId="3411F54C" w14:textId="11B5DF10" w:rsidR="00E40CB6" w:rsidRPr="000002B5" w:rsidRDefault="00E07007" w:rsidP="00E40CB6">
      <w:pPr>
        <w:pStyle w:val="Proposal"/>
        <w:tabs>
          <w:tab w:val="clear" w:pos="1304"/>
        </w:tabs>
        <w:spacing w:line="254" w:lineRule="auto"/>
        <w:ind w:left="1701" w:hanging="1701"/>
      </w:pPr>
      <w:bookmarkStart w:id="3" w:name="_Toc142654119"/>
      <w:r>
        <w:rPr>
          <w:rFonts w:cs="Arial"/>
          <w:lang w:val="en-GB"/>
        </w:rPr>
        <w:t>For joint PD and SD adaptation, a</w:t>
      </w:r>
      <w:r w:rsidR="00E40CB6">
        <w:rPr>
          <w:rFonts w:cs="Arial"/>
          <w:lang w:val="en-GB"/>
        </w:rPr>
        <w:t xml:space="preserve"> sub-configuration contains configuration parameters for PD and/or SD adaptations</w:t>
      </w:r>
      <w:r w:rsidR="00E40CB6">
        <w:rPr>
          <w:rFonts w:cs="Arial"/>
          <w:lang w:val="en-CA"/>
        </w:rPr>
        <w:t>.</w:t>
      </w:r>
      <w:bookmarkEnd w:id="3"/>
    </w:p>
    <w:p w14:paraId="3EBE324D" w14:textId="7D0725E7" w:rsidR="00AD74D5" w:rsidRDefault="00F1732F" w:rsidP="00FC1694">
      <w:pPr>
        <w:jc w:val="both"/>
        <w:rPr>
          <w:rFonts w:ascii="Arial" w:hAnsi="Arial" w:cs="Arial"/>
          <w:lang w:val="en-GB"/>
        </w:rPr>
      </w:pPr>
      <w:r>
        <w:rPr>
          <w:rFonts w:ascii="Arial" w:hAnsi="Arial" w:cs="Arial"/>
          <w:lang w:val="en-GB"/>
        </w:rPr>
        <w:lastRenderedPageBreak/>
        <w:t>If</w:t>
      </w:r>
      <w:r w:rsidR="006E61EC">
        <w:rPr>
          <w:rFonts w:ascii="Arial" w:hAnsi="Arial" w:cs="Arial"/>
          <w:lang w:val="en-GB"/>
        </w:rPr>
        <w:t xml:space="preserve"> </w:t>
      </w:r>
      <w:r w:rsidR="00814463">
        <w:rPr>
          <w:rFonts w:ascii="Arial" w:hAnsi="Arial" w:cs="Arial"/>
          <w:lang w:val="en-GB"/>
        </w:rPr>
        <w:t>the newly introduced</w:t>
      </w:r>
      <w:r>
        <w:rPr>
          <w:rFonts w:ascii="Arial" w:hAnsi="Arial" w:cs="Arial"/>
          <w:lang w:val="en-GB"/>
        </w:rPr>
        <w:t xml:space="preserve"> </w:t>
      </w:r>
      <w:r w:rsidR="006E61EC">
        <w:rPr>
          <w:rFonts w:ascii="Arial" w:hAnsi="Arial" w:cs="Arial"/>
          <w:lang w:val="en-GB"/>
        </w:rPr>
        <w:t>sub-configuration (</w:t>
      </w:r>
      <w:proofErr w:type="spellStart"/>
      <w:r w:rsidRPr="00814463">
        <w:rPr>
          <w:rFonts w:ascii="Arial" w:hAnsi="Arial" w:cs="Arial"/>
          <w:i/>
          <w:lang w:val="en-GB"/>
        </w:rPr>
        <w:t>SubConfig</w:t>
      </w:r>
      <w:proofErr w:type="spellEnd"/>
      <w:r w:rsidR="00814463" w:rsidRPr="00814463">
        <w:rPr>
          <w:rFonts w:ascii="Arial" w:hAnsi="Arial" w:cs="Arial"/>
          <w:i/>
          <w:iCs/>
          <w:lang w:val="en-GB"/>
        </w:rPr>
        <w:t xml:space="preserve"> x</w:t>
      </w:r>
      <w:r w:rsidR="006E61EC">
        <w:rPr>
          <w:rFonts w:ascii="Arial" w:hAnsi="Arial" w:cs="Arial"/>
          <w:lang w:val="en-GB"/>
        </w:rPr>
        <w:t>)</w:t>
      </w:r>
      <w:r>
        <w:rPr>
          <w:rFonts w:ascii="Arial" w:hAnsi="Arial" w:cs="Arial"/>
          <w:lang w:val="en-GB"/>
        </w:rPr>
        <w:t xml:space="preserve"> is present</w:t>
      </w:r>
      <w:r w:rsidR="006E61EC">
        <w:rPr>
          <w:rFonts w:ascii="Arial" w:hAnsi="Arial" w:cs="Arial"/>
          <w:lang w:val="en-GB"/>
        </w:rPr>
        <w:t xml:space="preserve"> in the CSI-</w:t>
      </w:r>
      <w:proofErr w:type="spellStart"/>
      <w:r w:rsidR="006E61EC">
        <w:rPr>
          <w:rFonts w:ascii="Arial" w:hAnsi="Arial" w:cs="Arial"/>
          <w:lang w:val="en-GB"/>
        </w:rPr>
        <w:t>ReportConfig</w:t>
      </w:r>
      <w:proofErr w:type="spellEnd"/>
      <w:r>
        <w:rPr>
          <w:rFonts w:ascii="Arial" w:hAnsi="Arial" w:cs="Arial"/>
          <w:lang w:val="en-GB"/>
        </w:rPr>
        <w:t xml:space="preserve">, for that </w:t>
      </w:r>
      <w:r w:rsidR="008D541D">
        <w:rPr>
          <w:rFonts w:ascii="Arial" w:hAnsi="Arial" w:cs="Arial"/>
          <w:lang w:val="en-GB"/>
        </w:rPr>
        <w:t xml:space="preserve">specific </w:t>
      </w:r>
      <w:r>
        <w:rPr>
          <w:rFonts w:ascii="Arial" w:hAnsi="Arial" w:cs="Arial"/>
          <w:lang w:val="en-GB"/>
        </w:rPr>
        <w:t xml:space="preserve">sub-configuration, the associated PD and/or SD </w:t>
      </w:r>
      <w:proofErr w:type="spellStart"/>
      <w:r w:rsidRPr="00CE39C8">
        <w:rPr>
          <w:rFonts w:ascii="Arial" w:hAnsi="Arial" w:cs="Arial"/>
          <w:i/>
          <w:lang w:val="en-GB"/>
        </w:rPr>
        <w:t>SubConfig</w:t>
      </w:r>
      <w:proofErr w:type="spellEnd"/>
      <w:r>
        <w:rPr>
          <w:rFonts w:ascii="Arial" w:hAnsi="Arial" w:cs="Arial"/>
          <w:lang w:val="en-GB"/>
        </w:rPr>
        <w:t xml:space="preserve"> parameters override the original (legacy) counterpart</w:t>
      </w:r>
      <w:r w:rsidR="00A506DA">
        <w:rPr>
          <w:rFonts w:ascii="Arial" w:hAnsi="Arial" w:cs="Arial"/>
          <w:lang w:val="en-GB"/>
        </w:rPr>
        <w:t>s.</w:t>
      </w:r>
      <w:r w:rsidR="00A506DA" w:rsidRPr="00A506DA">
        <w:rPr>
          <w:rFonts w:ascii="Arial" w:hAnsi="Arial" w:cs="Arial"/>
          <w:lang w:val="en-GB"/>
        </w:rPr>
        <w:t xml:space="preserve"> </w:t>
      </w:r>
      <w:r w:rsidR="00A506DA">
        <w:rPr>
          <w:rFonts w:ascii="Arial" w:hAnsi="Arial" w:cs="Arial"/>
          <w:lang w:val="en-GB"/>
        </w:rPr>
        <w:t>For example, if a power domain adaptation parameter (power offset) is configure</w:t>
      </w:r>
      <w:r w:rsidR="009B4B12">
        <w:rPr>
          <w:rFonts w:ascii="Arial" w:hAnsi="Arial" w:cs="Arial"/>
          <w:lang w:val="en-GB"/>
        </w:rPr>
        <w:t>d</w:t>
      </w:r>
      <w:r w:rsidR="00A506DA">
        <w:rPr>
          <w:rFonts w:ascii="Arial" w:hAnsi="Arial" w:cs="Arial"/>
          <w:lang w:val="en-GB"/>
        </w:rPr>
        <w:t xml:space="preserve">, </w:t>
      </w:r>
      <w:r w:rsidR="009B4B12">
        <w:rPr>
          <w:rFonts w:ascii="Arial" w:hAnsi="Arial" w:cs="Arial"/>
          <w:lang w:val="en-GB"/>
        </w:rPr>
        <w:t xml:space="preserve">it would override </w:t>
      </w:r>
      <w:r w:rsidR="00A506DA">
        <w:rPr>
          <w:rFonts w:ascii="Arial" w:hAnsi="Arial" w:cs="Arial"/>
          <w:lang w:val="en-GB"/>
        </w:rPr>
        <w:t xml:space="preserve">the configured offset in the associated </w:t>
      </w:r>
      <w:r w:rsidR="00A506DA" w:rsidRPr="00AF7A0C">
        <w:rPr>
          <w:rFonts w:ascii="Arial" w:hAnsi="Arial" w:cs="Arial"/>
          <w:i/>
          <w:iCs/>
          <w:lang w:val="en-GB"/>
        </w:rPr>
        <w:t>NZP-CSI-RS-Resource</w:t>
      </w:r>
      <w:r w:rsidR="001E6100">
        <w:rPr>
          <w:rFonts w:ascii="Arial" w:hAnsi="Arial" w:cs="Arial"/>
          <w:i/>
          <w:iCs/>
          <w:lang w:val="en-GB"/>
        </w:rPr>
        <w:t xml:space="preserve"> </w:t>
      </w:r>
      <w:r w:rsidR="001E6100">
        <w:rPr>
          <w:rFonts w:ascii="Arial" w:hAnsi="Arial" w:cs="Arial"/>
          <w:lang w:val="en-GB"/>
        </w:rPr>
        <w:t>c</w:t>
      </w:r>
      <w:r w:rsidR="00A506DA" w:rsidRPr="000300D5">
        <w:rPr>
          <w:rFonts w:ascii="Arial" w:hAnsi="Arial" w:cs="Arial"/>
          <w:lang w:val="en-GB"/>
        </w:rPr>
        <w:t>onfig</w:t>
      </w:r>
      <w:r w:rsidR="001E6100">
        <w:rPr>
          <w:rFonts w:ascii="Arial" w:hAnsi="Arial" w:cs="Arial"/>
          <w:lang w:val="en-GB"/>
        </w:rPr>
        <w:t>uration</w:t>
      </w:r>
      <w:r w:rsidR="00A506DA">
        <w:rPr>
          <w:rFonts w:ascii="Arial" w:hAnsi="Arial" w:cs="Arial"/>
          <w:lang w:val="en-GB"/>
        </w:rPr>
        <w:t>. If spatial domain adaptation parameters are configure</w:t>
      </w:r>
      <w:r w:rsidR="009B4B12">
        <w:rPr>
          <w:rFonts w:ascii="Arial" w:hAnsi="Arial" w:cs="Arial"/>
          <w:lang w:val="en-GB"/>
        </w:rPr>
        <w:t>d (N1/N2, codebook subset restriction, etc.)</w:t>
      </w:r>
      <w:r w:rsidR="00A506DA">
        <w:rPr>
          <w:rFonts w:ascii="Arial" w:hAnsi="Arial" w:cs="Arial"/>
          <w:lang w:val="en-GB"/>
        </w:rPr>
        <w:t xml:space="preserve">, they would override the values configured in </w:t>
      </w:r>
      <w:proofErr w:type="spellStart"/>
      <w:r w:rsidR="00A506DA" w:rsidRPr="00AF7A0C">
        <w:rPr>
          <w:rFonts w:ascii="Arial" w:hAnsi="Arial" w:cs="Arial"/>
          <w:i/>
          <w:iCs/>
          <w:lang w:val="en-GB"/>
        </w:rPr>
        <w:t>CodeBookConfig</w:t>
      </w:r>
      <w:proofErr w:type="spellEnd"/>
      <w:r>
        <w:rPr>
          <w:rFonts w:ascii="Arial" w:hAnsi="Arial" w:cs="Arial"/>
          <w:lang w:val="en-GB"/>
        </w:rPr>
        <w:t>.</w:t>
      </w:r>
      <w:r w:rsidR="00AC0EE8">
        <w:rPr>
          <w:rFonts w:ascii="Arial" w:hAnsi="Arial" w:cs="Arial"/>
          <w:lang w:val="en-GB"/>
        </w:rPr>
        <w:t xml:space="preserve"> </w:t>
      </w:r>
    </w:p>
    <w:p w14:paraId="351959EF" w14:textId="12D46ADA" w:rsidR="00AD74D5" w:rsidRPr="000002B5" w:rsidRDefault="00AD74D5" w:rsidP="00AD74D5">
      <w:pPr>
        <w:pStyle w:val="Proposal"/>
        <w:tabs>
          <w:tab w:val="clear" w:pos="1304"/>
        </w:tabs>
        <w:spacing w:line="254" w:lineRule="auto"/>
        <w:ind w:left="1701" w:hanging="1701"/>
      </w:pPr>
      <w:bookmarkStart w:id="4" w:name="_Toc142654120"/>
      <w:r>
        <w:rPr>
          <w:rFonts w:cs="Arial"/>
          <w:lang w:val="en-GB"/>
        </w:rPr>
        <w:t>If the newly introduced sub-configuration (</w:t>
      </w:r>
      <w:proofErr w:type="spellStart"/>
      <w:r w:rsidRPr="00814463">
        <w:rPr>
          <w:rFonts w:cs="Arial"/>
          <w:i/>
          <w:lang w:val="en-GB"/>
        </w:rPr>
        <w:t>SubConfig</w:t>
      </w:r>
      <w:proofErr w:type="spellEnd"/>
      <w:r w:rsidRPr="00814463">
        <w:rPr>
          <w:rFonts w:cs="Arial"/>
          <w:i/>
          <w:iCs/>
          <w:lang w:val="en-GB"/>
        </w:rPr>
        <w:t xml:space="preserve"> x</w:t>
      </w:r>
      <w:r>
        <w:rPr>
          <w:rFonts w:cs="Arial"/>
          <w:lang w:val="en-GB"/>
        </w:rPr>
        <w:t>) is present in the CSI-</w:t>
      </w:r>
      <w:proofErr w:type="spellStart"/>
      <w:r>
        <w:rPr>
          <w:rFonts w:cs="Arial"/>
          <w:lang w:val="en-GB"/>
        </w:rPr>
        <w:t>ReportConfig</w:t>
      </w:r>
      <w:proofErr w:type="spellEnd"/>
      <w:r>
        <w:rPr>
          <w:rFonts w:cs="Arial"/>
          <w:lang w:val="en-GB"/>
        </w:rPr>
        <w:t xml:space="preserve">, for that specific sub-configuration, the associated PD and/or SD </w:t>
      </w:r>
      <w:proofErr w:type="spellStart"/>
      <w:r w:rsidRPr="00CE39C8">
        <w:rPr>
          <w:rFonts w:cs="Arial"/>
          <w:i/>
          <w:lang w:val="en-GB"/>
        </w:rPr>
        <w:t>SubConfig</w:t>
      </w:r>
      <w:proofErr w:type="spellEnd"/>
      <w:r>
        <w:rPr>
          <w:rFonts w:cs="Arial"/>
          <w:lang w:val="en-GB"/>
        </w:rPr>
        <w:t xml:space="preserve"> parameters override the original (legacy) counterparts</w:t>
      </w:r>
      <w:r>
        <w:rPr>
          <w:rFonts w:cs="Arial"/>
          <w:lang w:val="en-CA"/>
        </w:rPr>
        <w:t>.</w:t>
      </w:r>
      <w:bookmarkEnd w:id="4"/>
    </w:p>
    <w:p w14:paraId="6D92F1C3" w14:textId="23A9ED8D" w:rsidR="00B97152" w:rsidRDefault="00AC0EE8" w:rsidP="00FC1694">
      <w:pPr>
        <w:jc w:val="both"/>
        <w:rPr>
          <w:rFonts w:ascii="Arial" w:hAnsi="Arial" w:cs="Arial"/>
          <w:lang w:val="en-GB"/>
        </w:rPr>
      </w:pPr>
      <w:r>
        <w:rPr>
          <w:rFonts w:ascii="Arial" w:hAnsi="Arial" w:cs="Arial"/>
          <w:lang w:val="en-GB"/>
        </w:rPr>
        <w:t xml:space="preserve">As indicated in the figure above, the PD and SD </w:t>
      </w:r>
      <w:proofErr w:type="spellStart"/>
      <w:r>
        <w:rPr>
          <w:rFonts w:ascii="Arial" w:hAnsi="Arial" w:cs="Arial"/>
          <w:lang w:val="en-GB"/>
        </w:rPr>
        <w:t>SubConfig</w:t>
      </w:r>
      <w:proofErr w:type="spellEnd"/>
      <w:r>
        <w:rPr>
          <w:rFonts w:ascii="Arial" w:hAnsi="Arial" w:cs="Arial"/>
          <w:lang w:val="en-GB"/>
        </w:rPr>
        <w:t xml:space="preserve"> parameters are </w:t>
      </w:r>
      <w:r w:rsidRPr="00AC0EE8">
        <w:rPr>
          <w:rFonts w:ascii="Arial" w:hAnsi="Arial" w:cs="Arial"/>
          <w:i/>
          <w:iCs/>
          <w:lang w:val="en-GB"/>
        </w:rPr>
        <w:t>conditional</w:t>
      </w:r>
      <w:r>
        <w:rPr>
          <w:rFonts w:ascii="Arial" w:hAnsi="Arial" w:cs="Arial"/>
          <w:lang w:val="en-GB"/>
        </w:rPr>
        <w:t xml:space="preserve">, meaning that </w:t>
      </w:r>
      <w:r w:rsidR="0023478B">
        <w:rPr>
          <w:rFonts w:ascii="Arial" w:hAnsi="Arial" w:cs="Arial"/>
          <w:lang w:val="en-GB"/>
        </w:rPr>
        <w:t xml:space="preserve">if </w:t>
      </w:r>
      <w:proofErr w:type="spellStart"/>
      <w:r w:rsidR="0023478B">
        <w:rPr>
          <w:rFonts w:ascii="Arial" w:hAnsi="Arial" w:cs="Arial"/>
          <w:lang w:val="en-GB"/>
        </w:rPr>
        <w:t>SubConfig</w:t>
      </w:r>
      <w:proofErr w:type="spellEnd"/>
      <w:r w:rsidR="0023478B">
        <w:rPr>
          <w:rFonts w:ascii="Arial" w:hAnsi="Arial" w:cs="Arial"/>
          <w:lang w:val="en-GB"/>
        </w:rPr>
        <w:t xml:space="preserve"> is present in the CSI-</w:t>
      </w:r>
      <w:proofErr w:type="spellStart"/>
      <w:r w:rsidR="0023478B">
        <w:rPr>
          <w:rFonts w:ascii="Arial" w:hAnsi="Arial" w:cs="Arial"/>
          <w:lang w:val="en-GB"/>
        </w:rPr>
        <w:t>ReportConfig</w:t>
      </w:r>
      <w:proofErr w:type="spellEnd"/>
      <w:r w:rsidR="0023478B">
        <w:rPr>
          <w:rFonts w:ascii="Arial" w:hAnsi="Arial" w:cs="Arial"/>
          <w:lang w:val="en-GB"/>
        </w:rPr>
        <w:t xml:space="preserve">, </w:t>
      </w:r>
      <w:r>
        <w:rPr>
          <w:rFonts w:ascii="Arial" w:hAnsi="Arial" w:cs="Arial"/>
          <w:lang w:val="en-GB"/>
        </w:rPr>
        <w:t xml:space="preserve">at least one of the </w:t>
      </w:r>
      <w:proofErr w:type="spellStart"/>
      <w:r>
        <w:rPr>
          <w:rFonts w:ascii="Arial" w:hAnsi="Arial" w:cs="Arial"/>
          <w:lang w:val="en-GB"/>
        </w:rPr>
        <w:t>SubConfig</w:t>
      </w:r>
      <w:proofErr w:type="spellEnd"/>
      <w:r w:rsidR="0023478B">
        <w:rPr>
          <w:rFonts w:ascii="Arial" w:hAnsi="Arial" w:cs="Arial"/>
          <w:lang w:val="en-GB"/>
        </w:rPr>
        <w:t xml:space="preserve"> parameters</w:t>
      </w:r>
      <w:r>
        <w:rPr>
          <w:rFonts w:ascii="Arial" w:hAnsi="Arial" w:cs="Arial"/>
          <w:lang w:val="en-GB"/>
        </w:rPr>
        <w:t xml:space="preserve"> (PD or SD) must be present. </w:t>
      </w:r>
    </w:p>
    <w:p w14:paraId="10B5610B" w14:textId="67BA5DFD" w:rsidR="00B97152" w:rsidRPr="000002B5" w:rsidRDefault="00B97152" w:rsidP="00B97152">
      <w:pPr>
        <w:pStyle w:val="Proposal"/>
        <w:tabs>
          <w:tab w:val="clear" w:pos="1304"/>
        </w:tabs>
        <w:spacing w:line="254" w:lineRule="auto"/>
        <w:ind w:left="1701" w:hanging="1701"/>
      </w:pPr>
      <w:bookmarkStart w:id="5" w:name="_Toc142654121"/>
      <w:r>
        <w:rPr>
          <w:rFonts w:cs="Arial"/>
          <w:lang w:val="en-GB"/>
        </w:rPr>
        <w:t xml:space="preserve">if </w:t>
      </w:r>
      <w:proofErr w:type="spellStart"/>
      <w:r w:rsidRPr="00B97152">
        <w:rPr>
          <w:rFonts w:cs="Arial"/>
          <w:i/>
          <w:iCs/>
          <w:lang w:val="en-GB"/>
        </w:rPr>
        <w:t>SubConfig</w:t>
      </w:r>
      <w:proofErr w:type="spellEnd"/>
      <w:r>
        <w:rPr>
          <w:rFonts w:cs="Arial"/>
          <w:lang w:val="en-GB"/>
        </w:rPr>
        <w:t xml:space="preserve"> is present in the CSI-</w:t>
      </w:r>
      <w:proofErr w:type="spellStart"/>
      <w:r>
        <w:rPr>
          <w:rFonts w:cs="Arial"/>
          <w:lang w:val="en-GB"/>
        </w:rPr>
        <w:t>ReportConfig</w:t>
      </w:r>
      <w:proofErr w:type="spellEnd"/>
      <w:r>
        <w:rPr>
          <w:rFonts w:cs="Arial"/>
          <w:lang w:val="en-GB"/>
        </w:rPr>
        <w:t xml:space="preserve">, at least one of the </w:t>
      </w:r>
      <w:proofErr w:type="spellStart"/>
      <w:r>
        <w:rPr>
          <w:rFonts w:cs="Arial"/>
          <w:lang w:val="en-GB"/>
        </w:rPr>
        <w:t>SubConfig</w:t>
      </w:r>
      <w:proofErr w:type="spellEnd"/>
      <w:r>
        <w:rPr>
          <w:rFonts w:cs="Arial"/>
          <w:lang w:val="en-GB"/>
        </w:rPr>
        <w:t xml:space="preserve"> parameters (PD or SD) must be present</w:t>
      </w:r>
      <w:r>
        <w:rPr>
          <w:rFonts w:cs="Arial"/>
          <w:lang w:val="en-CA"/>
        </w:rPr>
        <w:t>.</w:t>
      </w:r>
      <w:bookmarkEnd w:id="5"/>
    </w:p>
    <w:p w14:paraId="78D8528B" w14:textId="0B8A2810" w:rsidR="00F1732F" w:rsidRDefault="00333D76" w:rsidP="00FC1694">
      <w:pPr>
        <w:jc w:val="both"/>
        <w:rPr>
          <w:rFonts w:ascii="Arial" w:hAnsi="Arial" w:cs="Arial"/>
          <w:lang w:val="en-GB"/>
        </w:rPr>
      </w:pPr>
      <w:r>
        <w:rPr>
          <w:rFonts w:ascii="Arial" w:hAnsi="Arial" w:cs="Arial"/>
          <w:lang w:val="en-GB"/>
        </w:rPr>
        <w:t>Furthermore,</w:t>
      </w:r>
      <w:r w:rsidR="00AC0EE8">
        <w:rPr>
          <w:rFonts w:ascii="Arial" w:hAnsi="Arial" w:cs="Arial"/>
          <w:lang w:val="en-GB"/>
        </w:rPr>
        <w:t xml:space="preserve"> in a CSI-</w:t>
      </w:r>
      <w:proofErr w:type="spellStart"/>
      <w:r w:rsidR="00AC0EE8">
        <w:rPr>
          <w:rFonts w:ascii="Arial" w:hAnsi="Arial" w:cs="Arial"/>
          <w:lang w:val="en-GB"/>
        </w:rPr>
        <w:t>ReportConfig</w:t>
      </w:r>
      <w:proofErr w:type="spellEnd"/>
      <w:r w:rsidR="00AC0EE8">
        <w:rPr>
          <w:rFonts w:ascii="Arial" w:hAnsi="Arial" w:cs="Arial"/>
          <w:lang w:val="en-GB"/>
        </w:rPr>
        <w:t xml:space="preserve">, if more than one </w:t>
      </w:r>
      <w:proofErr w:type="spellStart"/>
      <w:r w:rsidR="00AC0EE8">
        <w:rPr>
          <w:rFonts w:ascii="Arial" w:hAnsi="Arial" w:cs="Arial"/>
          <w:lang w:val="en-GB"/>
        </w:rPr>
        <w:t>SubConfig</w:t>
      </w:r>
      <w:proofErr w:type="spellEnd"/>
      <w:r w:rsidR="00AC0EE8">
        <w:rPr>
          <w:rFonts w:ascii="Arial" w:hAnsi="Arial" w:cs="Arial"/>
          <w:lang w:val="en-GB"/>
        </w:rPr>
        <w:t xml:space="preserve"> is present, only one type of SD adaptation (either type-1 or type-2) is relevant</w:t>
      </w:r>
      <w:r w:rsidR="00D94D2C">
        <w:rPr>
          <w:rFonts w:ascii="Arial" w:hAnsi="Arial" w:cs="Arial"/>
          <w:lang w:val="en-GB"/>
        </w:rPr>
        <w:t xml:space="preserve"> across the sub-configurations</w:t>
      </w:r>
      <w:r w:rsidR="00AC0EE8">
        <w:rPr>
          <w:rFonts w:ascii="Arial" w:hAnsi="Arial" w:cs="Arial"/>
          <w:lang w:val="en-GB"/>
        </w:rPr>
        <w:t xml:space="preserve">, i.e., there is no mixture of type-1 and type-2 SD </w:t>
      </w:r>
      <w:proofErr w:type="spellStart"/>
      <w:r w:rsidR="00AC0EE8">
        <w:rPr>
          <w:rFonts w:ascii="Arial" w:hAnsi="Arial" w:cs="Arial"/>
          <w:lang w:val="en-GB"/>
        </w:rPr>
        <w:t>SubConfigs</w:t>
      </w:r>
      <w:proofErr w:type="spellEnd"/>
      <w:r w:rsidR="00AC0EE8">
        <w:rPr>
          <w:rFonts w:ascii="Arial" w:hAnsi="Arial" w:cs="Arial"/>
          <w:lang w:val="en-GB"/>
        </w:rPr>
        <w:t xml:space="preserve"> in the same CSI-</w:t>
      </w:r>
      <w:proofErr w:type="spellStart"/>
      <w:r w:rsidR="00AC0EE8">
        <w:rPr>
          <w:rFonts w:ascii="Arial" w:hAnsi="Arial" w:cs="Arial"/>
          <w:lang w:val="en-GB"/>
        </w:rPr>
        <w:t>ReportConfig</w:t>
      </w:r>
      <w:proofErr w:type="spellEnd"/>
      <w:r w:rsidR="00AC0EE8">
        <w:rPr>
          <w:rFonts w:ascii="Arial" w:hAnsi="Arial" w:cs="Arial"/>
          <w:lang w:val="en-GB"/>
        </w:rPr>
        <w:t>.</w:t>
      </w:r>
      <w:r w:rsidR="00457E93">
        <w:rPr>
          <w:rFonts w:ascii="Arial" w:hAnsi="Arial" w:cs="Arial"/>
          <w:lang w:val="en-GB"/>
        </w:rPr>
        <w:t xml:space="preserve"> For example, as shown in figure below, all the SD </w:t>
      </w:r>
      <w:proofErr w:type="spellStart"/>
      <w:r w:rsidR="00457E93">
        <w:rPr>
          <w:rFonts w:ascii="Arial" w:hAnsi="Arial" w:cs="Arial"/>
          <w:lang w:val="en-GB"/>
        </w:rPr>
        <w:t>SubConfigs</w:t>
      </w:r>
      <w:proofErr w:type="spellEnd"/>
      <w:r w:rsidR="00457E93">
        <w:rPr>
          <w:rFonts w:ascii="Arial" w:hAnsi="Arial" w:cs="Arial"/>
          <w:lang w:val="en-GB"/>
        </w:rPr>
        <w:t xml:space="preserve"> are of the same type (</w:t>
      </w:r>
      <w:r w:rsidR="00A52FCC">
        <w:rPr>
          <w:rFonts w:ascii="Arial" w:hAnsi="Arial" w:cs="Arial"/>
          <w:lang w:val="en-GB"/>
        </w:rPr>
        <w:t xml:space="preserve">e.g., </w:t>
      </w:r>
      <w:r w:rsidR="00457E93">
        <w:rPr>
          <w:rFonts w:ascii="Arial" w:hAnsi="Arial" w:cs="Arial"/>
          <w:lang w:val="en-GB"/>
        </w:rPr>
        <w:t>type-1</w:t>
      </w:r>
      <w:r w:rsidR="00CE39C8">
        <w:rPr>
          <w:rFonts w:ascii="Arial" w:hAnsi="Arial" w:cs="Arial"/>
          <w:lang w:val="en-GB"/>
        </w:rPr>
        <w:t xml:space="preserve"> in this example</w:t>
      </w:r>
      <w:r w:rsidR="00457E93">
        <w:rPr>
          <w:rFonts w:ascii="Arial" w:hAnsi="Arial" w:cs="Arial"/>
          <w:lang w:val="en-GB"/>
        </w:rPr>
        <w:t>):</w:t>
      </w:r>
    </w:p>
    <w:p w14:paraId="4FA92CB7" w14:textId="0F2D520A" w:rsidR="00457E93" w:rsidRDefault="00713792" w:rsidP="00457E93">
      <w:pPr>
        <w:ind w:firstLine="2127"/>
        <w:jc w:val="both"/>
        <w:rPr>
          <w:rFonts w:ascii="Arial" w:hAnsi="Arial" w:cs="Arial"/>
          <w:lang w:val="en-GB"/>
        </w:rPr>
      </w:pPr>
      <w:r>
        <w:rPr>
          <w:rFonts w:ascii="Arial" w:hAnsi="Arial" w:cs="Arial"/>
          <w:noProof/>
          <w:lang w:val="en-GB"/>
        </w:rPr>
        <w:drawing>
          <wp:inline distT="0" distB="0" distL="0" distR="0" wp14:anchorId="7F640C7D" wp14:editId="46F3B9D7">
            <wp:extent cx="4295140" cy="20478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95140" cy="2047875"/>
                    </a:xfrm>
                    <a:prstGeom prst="rect">
                      <a:avLst/>
                    </a:prstGeom>
                    <a:noFill/>
                  </pic:spPr>
                </pic:pic>
              </a:graphicData>
            </a:graphic>
          </wp:inline>
        </w:drawing>
      </w:r>
    </w:p>
    <w:p w14:paraId="688F0B25" w14:textId="6C87501C" w:rsidR="00AE6F8B" w:rsidRPr="000002B5" w:rsidRDefault="00AE6F8B" w:rsidP="00AE6F8B">
      <w:pPr>
        <w:pStyle w:val="Proposal"/>
        <w:tabs>
          <w:tab w:val="clear" w:pos="1304"/>
        </w:tabs>
        <w:spacing w:line="254" w:lineRule="auto"/>
        <w:ind w:left="1701" w:hanging="1701"/>
      </w:pPr>
      <w:bookmarkStart w:id="6" w:name="_Toc142654122"/>
      <w:r>
        <w:rPr>
          <w:rFonts w:cs="Arial"/>
          <w:lang w:val="en-GB"/>
        </w:rPr>
        <w:t xml:space="preserve">If more than one </w:t>
      </w:r>
      <w:proofErr w:type="spellStart"/>
      <w:r>
        <w:rPr>
          <w:rFonts w:cs="Arial"/>
          <w:lang w:val="en-GB"/>
        </w:rPr>
        <w:t>SubConfig</w:t>
      </w:r>
      <w:proofErr w:type="spellEnd"/>
      <w:r>
        <w:rPr>
          <w:rFonts w:cs="Arial"/>
          <w:lang w:val="en-GB"/>
        </w:rPr>
        <w:t xml:space="preserve"> is present, only one type of SD adaptation (either type-1 or type-2) is relevant</w:t>
      </w:r>
      <w:r w:rsidR="00720D67">
        <w:rPr>
          <w:rFonts w:cs="Arial"/>
          <w:lang w:val="en-GB"/>
        </w:rPr>
        <w:t xml:space="preserve"> across the sub-configurations</w:t>
      </w:r>
      <w:r>
        <w:rPr>
          <w:rFonts w:cs="Arial"/>
          <w:lang w:val="en-CA"/>
        </w:rPr>
        <w:t>.</w:t>
      </w:r>
      <w:bookmarkEnd w:id="6"/>
    </w:p>
    <w:p w14:paraId="405CD8DE" w14:textId="029CB313" w:rsidR="008977ED" w:rsidRDefault="008977ED" w:rsidP="00A24A51">
      <w:pPr>
        <w:pStyle w:val="BodyText"/>
        <w:rPr>
          <w:rFonts w:cs="Arial"/>
        </w:rPr>
      </w:pPr>
      <w:r>
        <w:rPr>
          <w:rFonts w:cs="Arial"/>
        </w:rPr>
        <w:t xml:space="preserve">When it comes to counting of sub-configuration, </w:t>
      </w:r>
      <w:r w:rsidR="00583F04">
        <w:rPr>
          <w:rFonts w:cs="Arial"/>
        </w:rPr>
        <w:t xml:space="preserve">e.g., against a potential UE capability on maximum number of sub-configurations, </w:t>
      </w:r>
      <w:r w:rsidR="00A24A51">
        <w:rPr>
          <w:rFonts w:cs="Arial"/>
        </w:rPr>
        <w:t xml:space="preserve">each </w:t>
      </w:r>
      <w:r>
        <w:rPr>
          <w:rFonts w:cs="Arial"/>
        </w:rPr>
        <w:t xml:space="preserve">of the </w:t>
      </w:r>
      <w:proofErr w:type="spellStart"/>
      <w:r w:rsidR="00A24A51">
        <w:rPr>
          <w:rFonts w:cs="Arial"/>
        </w:rPr>
        <w:t>SubConfig</w:t>
      </w:r>
      <w:r>
        <w:rPr>
          <w:rFonts w:cs="Arial"/>
        </w:rPr>
        <w:t>s</w:t>
      </w:r>
      <w:proofErr w:type="spellEnd"/>
      <w:r w:rsidR="00A24A51">
        <w:rPr>
          <w:rFonts w:cs="Arial"/>
        </w:rPr>
        <w:t xml:space="preserve"> is counted as part of the </w:t>
      </w:r>
      <w:r w:rsidR="00A24A51" w:rsidRPr="00CB4503">
        <w:rPr>
          <w:rFonts w:cs="Arial"/>
          <w:i/>
          <w:iCs/>
        </w:rPr>
        <w:t>L</w:t>
      </w:r>
      <w:r w:rsidR="00A24A51">
        <w:rPr>
          <w:rFonts w:cs="Arial"/>
        </w:rPr>
        <w:t xml:space="preserve"> sub-configurations. For example, in the figure above, SubConfig1 counts as </w:t>
      </w:r>
      <w:r>
        <w:rPr>
          <w:rFonts w:cs="Arial"/>
        </w:rPr>
        <w:t>1</w:t>
      </w:r>
      <w:r w:rsidR="00A24A51">
        <w:rPr>
          <w:rFonts w:cs="Arial"/>
        </w:rPr>
        <w:t xml:space="preserve"> sub-configuration</w:t>
      </w:r>
      <w:r>
        <w:rPr>
          <w:rFonts w:cs="Arial"/>
        </w:rPr>
        <w:t xml:space="preserve"> even though it contains configuration parameters for both PD and SD. From the UE’s perspective, this </w:t>
      </w:r>
      <w:r w:rsidR="00B22EF3">
        <w:rPr>
          <w:rFonts w:cs="Arial"/>
        </w:rPr>
        <w:t>sub-</w:t>
      </w:r>
      <w:r>
        <w:rPr>
          <w:rFonts w:cs="Arial"/>
        </w:rPr>
        <w:t>configuration leads to one CSI in which PD</w:t>
      </w:r>
      <w:r w:rsidR="00834377">
        <w:rPr>
          <w:rFonts w:cs="Arial"/>
        </w:rPr>
        <w:t>’s</w:t>
      </w:r>
      <w:r>
        <w:rPr>
          <w:rFonts w:cs="Arial"/>
        </w:rPr>
        <w:t xml:space="preserve"> and SD</w:t>
      </w:r>
      <w:r w:rsidR="00834377">
        <w:rPr>
          <w:rFonts w:cs="Arial"/>
        </w:rPr>
        <w:t>’s</w:t>
      </w:r>
      <w:r>
        <w:rPr>
          <w:rFonts w:cs="Arial"/>
        </w:rPr>
        <w:t xml:space="preserve"> original </w:t>
      </w:r>
      <w:r w:rsidR="00E25B6F">
        <w:rPr>
          <w:rFonts w:cs="Arial"/>
        </w:rPr>
        <w:t xml:space="preserve">configuration </w:t>
      </w:r>
      <w:r>
        <w:rPr>
          <w:rFonts w:cs="Arial"/>
        </w:rPr>
        <w:t xml:space="preserve">parameters are overridden. </w:t>
      </w:r>
    </w:p>
    <w:p w14:paraId="74CC95DE" w14:textId="706DC900" w:rsidR="00637595" w:rsidRPr="000002B5" w:rsidRDefault="00637595" w:rsidP="00637595">
      <w:pPr>
        <w:pStyle w:val="Proposal"/>
        <w:tabs>
          <w:tab w:val="clear" w:pos="1304"/>
        </w:tabs>
        <w:spacing w:line="254" w:lineRule="auto"/>
        <w:ind w:left="1701" w:hanging="1701"/>
      </w:pPr>
      <w:bookmarkStart w:id="7" w:name="_Toc142654123"/>
      <w:r>
        <w:t xml:space="preserve">A </w:t>
      </w:r>
      <w:proofErr w:type="spellStart"/>
      <w:r>
        <w:t>SubConfig</w:t>
      </w:r>
      <w:proofErr w:type="spellEnd"/>
      <w:r>
        <w:t xml:space="preserve"> contains one PD and/or SD setting, and L is the total number of </w:t>
      </w:r>
      <w:proofErr w:type="spellStart"/>
      <w:r>
        <w:t>SubConfigs</w:t>
      </w:r>
      <w:proofErr w:type="spellEnd"/>
      <w:r>
        <w:rPr>
          <w:rFonts w:cs="Arial"/>
          <w:lang w:val="en-CA"/>
        </w:rPr>
        <w:t>.</w:t>
      </w:r>
      <w:bookmarkEnd w:id="7"/>
    </w:p>
    <w:p w14:paraId="0082B600" w14:textId="5CB60564" w:rsidR="008B789C" w:rsidRDefault="00A24A51" w:rsidP="00A24A51">
      <w:pPr>
        <w:pStyle w:val="BodyText"/>
        <w:rPr>
          <w:rFonts w:cs="Arial"/>
        </w:rPr>
      </w:pPr>
      <w:r>
        <w:rPr>
          <w:rFonts w:cs="Arial"/>
        </w:rPr>
        <w:t xml:space="preserve">The mechanisms for triggering the report on the sub-configurations is dependent on the report types Aperiodic, Semi-persistent, Periodic, and the channel (PUCCH/PUSCH) used for the report. </w:t>
      </w:r>
    </w:p>
    <w:p w14:paraId="6AE260F8" w14:textId="6539D069" w:rsidR="00281B1C" w:rsidRPr="0005288C" w:rsidRDefault="00281B1C" w:rsidP="0005288C">
      <w:pPr>
        <w:pStyle w:val="BodyText"/>
        <w:rPr>
          <w:rFonts w:cs="Arial"/>
          <w:b/>
          <w:u w:val="single"/>
        </w:rPr>
      </w:pPr>
      <w:r w:rsidRPr="0005288C">
        <w:rPr>
          <w:rFonts w:cs="Arial"/>
          <w:b/>
          <w:u w:val="single"/>
        </w:rPr>
        <w:t>Aperiodic and semi-persistent reports on PUSCH</w:t>
      </w:r>
    </w:p>
    <w:p w14:paraId="450E2C4C" w14:textId="064D2E6A" w:rsidR="00B45C99" w:rsidRDefault="00C13D05" w:rsidP="008B789C">
      <w:pPr>
        <w:pStyle w:val="BodyText"/>
        <w:rPr>
          <w:rFonts w:cs="Arial"/>
        </w:rPr>
      </w:pPr>
      <w:r w:rsidRPr="00BA2D03">
        <w:rPr>
          <w:rFonts w:cs="Arial"/>
        </w:rPr>
        <w:t xml:space="preserve">For </w:t>
      </w:r>
      <w:bookmarkStart w:id="8" w:name="_Hlk139280647"/>
      <w:r w:rsidRPr="00BA2D03">
        <w:rPr>
          <w:rFonts w:cs="Arial"/>
          <w:b/>
          <w:bCs/>
        </w:rPr>
        <w:t>aperiodic</w:t>
      </w:r>
      <w:r w:rsidRPr="00BA2D03">
        <w:rPr>
          <w:rFonts w:cs="Arial"/>
        </w:rPr>
        <w:t xml:space="preserve"> and </w:t>
      </w:r>
      <w:r w:rsidRPr="00BA2D03">
        <w:rPr>
          <w:rFonts w:cs="Arial"/>
          <w:b/>
          <w:bCs/>
        </w:rPr>
        <w:t>semi-persistent reports on PUSCH</w:t>
      </w:r>
      <w:bookmarkEnd w:id="8"/>
      <w:r w:rsidRPr="00BA2D03">
        <w:rPr>
          <w:rFonts w:cs="Arial"/>
        </w:rPr>
        <w:t xml:space="preserve">, we think a straightforward approach is to maintain the same framework for CSI </w:t>
      </w:r>
      <w:r w:rsidR="009D7D28">
        <w:rPr>
          <w:rFonts w:cs="Arial"/>
        </w:rPr>
        <w:t>report</w:t>
      </w:r>
      <w:r w:rsidR="00EE140A">
        <w:rPr>
          <w:rFonts w:cs="Arial"/>
        </w:rPr>
        <w:t xml:space="preserve"> triggering </w:t>
      </w:r>
      <w:r w:rsidRPr="00BA2D03">
        <w:rPr>
          <w:rFonts w:cs="Arial"/>
        </w:rPr>
        <w:t xml:space="preserve">as in current specifications. Such triggering is based on the CSI request field in DCI 0_1/0_2 and the associated trigger states configured via the RRC information elements </w:t>
      </w:r>
      <w:r w:rsidRPr="00BA2D03">
        <w:rPr>
          <w:rFonts w:cs="Arial"/>
          <w:i/>
          <w:iCs/>
        </w:rPr>
        <w:t>CSI-</w:t>
      </w:r>
      <w:proofErr w:type="spellStart"/>
      <w:r w:rsidRPr="00BA2D03">
        <w:rPr>
          <w:rFonts w:cs="Arial"/>
          <w:i/>
          <w:iCs/>
        </w:rPr>
        <w:t>AperiodicTriggerStateList</w:t>
      </w:r>
      <w:proofErr w:type="spellEnd"/>
      <w:r w:rsidRPr="00BA2D03">
        <w:rPr>
          <w:rFonts w:cs="Arial"/>
          <w:i/>
          <w:iCs/>
        </w:rPr>
        <w:t xml:space="preserve"> and CSI-</w:t>
      </w:r>
      <w:proofErr w:type="spellStart"/>
      <w:r w:rsidRPr="00BA2D03">
        <w:rPr>
          <w:rFonts w:cs="Arial"/>
          <w:i/>
          <w:iCs/>
        </w:rPr>
        <w:t>SemiPersistentOnPUSCH</w:t>
      </w:r>
      <w:proofErr w:type="spellEnd"/>
      <w:r w:rsidRPr="00BA2D03">
        <w:rPr>
          <w:rFonts w:cs="Arial"/>
          <w:i/>
          <w:iCs/>
        </w:rPr>
        <w:t>-</w:t>
      </w:r>
      <w:proofErr w:type="spellStart"/>
      <w:r w:rsidRPr="00BA2D03">
        <w:rPr>
          <w:rFonts w:cs="Arial"/>
          <w:i/>
          <w:iCs/>
        </w:rPr>
        <w:t>TriggerStateList</w:t>
      </w:r>
      <w:proofErr w:type="spellEnd"/>
      <w:r w:rsidRPr="00BA2D03">
        <w:rPr>
          <w:rFonts w:cs="Arial"/>
        </w:rPr>
        <w:t>, where each element in this list maps to a different codepoint of the CSI request field in DCI.</w:t>
      </w:r>
      <w:r>
        <w:rPr>
          <w:rFonts w:cs="Arial"/>
        </w:rPr>
        <w:t xml:space="preserve"> As in current specifications, a trigger state is associated with a </w:t>
      </w:r>
      <w:r w:rsidRPr="003B2B1C">
        <w:rPr>
          <w:rFonts w:cs="Arial"/>
          <w:i/>
          <w:iCs/>
        </w:rPr>
        <w:t>CSI-</w:t>
      </w:r>
      <w:proofErr w:type="spellStart"/>
      <w:r w:rsidRPr="003B2B1C">
        <w:rPr>
          <w:rFonts w:cs="Arial"/>
          <w:i/>
          <w:iCs/>
        </w:rPr>
        <w:t>ReportConfig</w:t>
      </w:r>
      <w:proofErr w:type="spellEnd"/>
      <w:r>
        <w:rPr>
          <w:rFonts w:cs="Arial"/>
        </w:rPr>
        <w:t xml:space="preserve">. </w:t>
      </w:r>
      <w:r w:rsidR="00B45C99">
        <w:rPr>
          <w:rFonts w:cs="Arial"/>
        </w:rPr>
        <w:t>This is in line with the highlighted part of the agreement from RAN1#113:</w:t>
      </w:r>
    </w:p>
    <w:p w14:paraId="3FDD3026" w14:textId="77777777" w:rsidR="00B45C99" w:rsidRPr="005D1270" w:rsidRDefault="00B45C99" w:rsidP="00B45C99">
      <w:pPr>
        <w:spacing w:after="0" w:line="240" w:lineRule="auto"/>
        <w:ind w:left="720"/>
        <w:jc w:val="both"/>
        <w:rPr>
          <w:rFonts w:ascii="Times New Roman" w:eastAsia="DengXian" w:hAnsi="Times New Roman" w:cs="Times New Roman"/>
          <w:b/>
          <w:bCs/>
          <w:sz w:val="20"/>
          <w:szCs w:val="20"/>
          <w:highlight w:val="green"/>
          <w:lang w:val="en-GB" w:eastAsia="x-none"/>
        </w:rPr>
      </w:pPr>
      <w:r w:rsidRPr="005D1270">
        <w:rPr>
          <w:rFonts w:ascii="Times New Roman" w:eastAsia="DengXian" w:hAnsi="Times New Roman" w:cs="Times New Roman"/>
          <w:b/>
          <w:bCs/>
          <w:sz w:val="20"/>
          <w:szCs w:val="20"/>
          <w:highlight w:val="green"/>
          <w:lang w:val="en-GB" w:eastAsia="x-none"/>
        </w:rPr>
        <w:t>Agreement</w:t>
      </w:r>
    </w:p>
    <w:p w14:paraId="238CF80D" w14:textId="61769D1E" w:rsidR="00B45C99" w:rsidRPr="005D1270" w:rsidRDefault="00B45C99" w:rsidP="00B45C99">
      <w:pPr>
        <w:spacing w:after="0" w:line="240" w:lineRule="auto"/>
        <w:ind w:left="720"/>
        <w:jc w:val="both"/>
        <w:rPr>
          <w:rFonts w:ascii="Times New Roman" w:eastAsia="DengXian" w:hAnsi="Times New Roman" w:cs="Times New Roman"/>
          <w:sz w:val="20"/>
          <w:szCs w:val="20"/>
          <w:lang w:val="en-GB" w:eastAsia="x-none"/>
        </w:rPr>
      </w:pPr>
      <w:r w:rsidRPr="005D1270">
        <w:rPr>
          <w:rFonts w:ascii="Times New Roman" w:eastAsia="DengXian" w:hAnsi="Times New Roman" w:cs="Times New Roman"/>
          <w:sz w:val="20"/>
          <w:szCs w:val="20"/>
          <w:lang w:val="en-GB" w:eastAsia="x-none"/>
        </w:rPr>
        <w:t xml:space="preserve">For N&gt;=1 CSI reporting corresponding to N out of L sub-configurations in one </w:t>
      </w:r>
      <w:r w:rsidR="00BD5F39">
        <w:rPr>
          <w:rFonts w:ascii="Times New Roman" w:eastAsia="DengXian" w:hAnsi="Times New Roman" w:cs="Times New Roman"/>
          <w:sz w:val="20"/>
          <w:szCs w:val="20"/>
          <w:lang w:val="en-GB" w:eastAsia="x-none"/>
        </w:rPr>
        <w:pgNum/>
      </w:r>
      <w:proofErr w:type="spellStart"/>
      <w:r w:rsidR="00BD5F39">
        <w:rPr>
          <w:rFonts w:ascii="Times New Roman" w:eastAsia="DengXian" w:hAnsi="Times New Roman" w:cs="Times New Roman"/>
          <w:sz w:val="20"/>
          <w:szCs w:val="20"/>
          <w:lang w:val="en-GB" w:eastAsia="x-none"/>
        </w:rPr>
        <w:t>eportConfig</w:t>
      </w:r>
      <w:proofErr w:type="spellEnd"/>
      <w:r w:rsidRPr="005D1270">
        <w:rPr>
          <w:rFonts w:ascii="Times New Roman" w:eastAsia="DengXian" w:hAnsi="Times New Roman" w:cs="Times New Roman"/>
          <w:sz w:val="20"/>
          <w:szCs w:val="20"/>
          <w:lang w:val="en-GB" w:eastAsia="x-none"/>
        </w:rPr>
        <w:t xml:space="preserve"> where each sub-configuration corresponding to an SD adaptation pattern or/[and] a </w:t>
      </w:r>
      <w:proofErr w:type="spellStart"/>
      <w:r w:rsidRPr="005D1270">
        <w:rPr>
          <w:rFonts w:ascii="Times New Roman" w:eastAsia="DengXian" w:hAnsi="Times New Roman" w:cs="Times New Roman"/>
          <w:sz w:val="20"/>
          <w:szCs w:val="20"/>
          <w:lang w:val="en-GB" w:eastAsia="x-none"/>
        </w:rPr>
        <w:t>powerControlOffset</w:t>
      </w:r>
      <w:proofErr w:type="spellEnd"/>
      <w:r w:rsidRPr="005D1270">
        <w:rPr>
          <w:rFonts w:ascii="Times New Roman" w:eastAsia="DengXian" w:hAnsi="Times New Roman" w:cs="Times New Roman"/>
          <w:sz w:val="20"/>
          <w:szCs w:val="20"/>
          <w:lang w:val="en-GB" w:eastAsia="x-none"/>
        </w:rPr>
        <w:t xml:space="preserve"> value, </w:t>
      </w:r>
    </w:p>
    <w:p w14:paraId="7214C0D1" w14:textId="77777777" w:rsidR="00B45C99" w:rsidRPr="005D1270" w:rsidRDefault="00B45C99" w:rsidP="00B45C99">
      <w:pPr>
        <w:numPr>
          <w:ilvl w:val="0"/>
          <w:numId w:val="33"/>
        </w:numPr>
        <w:spacing w:after="0" w:line="240" w:lineRule="auto"/>
        <w:ind w:left="1440"/>
        <w:rPr>
          <w:rFonts w:ascii="Times New Roman" w:eastAsia="DengXian" w:hAnsi="Times New Roman" w:cs="Times New Roman"/>
          <w:sz w:val="20"/>
          <w:szCs w:val="20"/>
          <w:lang w:val="en-GB" w:eastAsia="x-none"/>
        </w:rPr>
      </w:pPr>
      <w:r w:rsidRPr="005D1270">
        <w:rPr>
          <w:rFonts w:ascii="Times New Roman" w:eastAsia="DengXian" w:hAnsi="Times New Roman" w:cs="Times New Roman"/>
          <w:sz w:val="20"/>
          <w:szCs w:val="20"/>
          <w:lang w:val="en-GB" w:eastAsia="x-none"/>
        </w:rPr>
        <w:t>For A-CSI and SP-CSI on PUSCH report, support DCI-based triggering</w:t>
      </w:r>
    </w:p>
    <w:p w14:paraId="213617AD" w14:textId="77777777" w:rsidR="00B45C99" w:rsidRPr="005D1270" w:rsidRDefault="00B45C99" w:rsidP="00B45C99">
      <w:pPr>
        <w:numPr>
          <w:ilvl w:val="1"/>
          <w:numId w:val="33"/>
        </w:numPr>
        <w:spacing w:after="0" w:line="240" w:lineRule="auto"/>
        <w:ind w:left="2160"/>
        <w:rPr>
          <w:rFonts w:ascii="Times New Roman" w:eastAsia="DengXian" w:hAnsi="Times New Roman" w:cs="Times New Roman"/>
          <w:sz w:val="20"/>
          <w:szCs w:val="20"/>
          <w:lang w:val="en-GB" w:eastAsia="x-none"/>
        </w:rPr>
      </w:pPr>
      <w:r w:rsidRPr="005D1270">
        <w:rPr>
          <w:rFonts w:ascii="Times New Roman" w:eastAsia="DengXian" w:hAnsi="Times New Roman" w:cs="Times New Roman"/>
          <w:sz w:val="20"/>
          <w:szCs w:val="20"/>
          <w:lang w:val="en-GB" w:eastAsia="x-none"/>
        </w:rPr>
        <w:t>For A-CSI-RS, CPU and CSI-RS resource/port counting depend on N indicated sub-</w:t>
      </w:r>
      <w:proofErr w:type="gramStart"/>
      <w:r w:rsidRPr="005D1270">
        <w:rPr>
          <w:rFonts w:ascii="Times New Roman" w:eastAsia="DengXian" w:hAnsi="Times New Roman" w:cs="Times New Roman"/>
          <w:sz w:val="20"/>
          <w:szCs w:val="20"/>
          <w:lang w:val="en-GB" w:eastAsia="x-none"/>
        </w:rPr>
        <w:t>configurations</w:t>
      </w:r>
      <w:proofErr w:type="gramEnd"/>
    </w:p>
    <w:p w14:paraId="3337042B" w14:textId="77777777" w:rsidR="00B45C99" w:rsidRPr="005D1270" w:rsidRDefault="00B45C99" w:rsidP="00B45C99">
      <w:pPr>
        <w:numPr>
          <w:ilvl w:val="2"/>
          <w:numId w:val="33"/>
        </w:numPr>
        <w:spacing w:after="0" w:line="240" w:lineRule="auto"/>
        <w:ind w:left="2880"/>
        <w:rPr>
          <w:rFonts w:ascii="Times New Roman" w:eastAsia="DengXian" w:hAnsi="Times New Roman" w:cs="Times New Roman"/>
          <w:sz w:val="20"/>
          <w:szCs w:val="20"/>
          <w:lang w:val="en-GB" w:eastAsia="x-none"/>
        </w:rPr>
      </w:pPr>
      <w:r w:rsidRPr="005D1270">
        <w:rPr>
          <w:rFonts w:ascii="Times New Roman" w:eastAsia="DengXian" w:hAnsi="Times New Roman" w:cs="Times New Roman"/>
          <w:sz w:val="20"/>
          <w:szCs w:val="20"/>
          <w:lang w:val="en-GB" w:eastAsia="x-none"/>
        </w:rPr>
        <w:t>FFS: How to do the counting</w:t>
      </w:r>
    </w:p>
    <w:p w14:paraId="60A7A190" w14:textId="77777777" w:rsidR="00B45C99" w:rsidRPr="005D1270" w:rsidRDefault="00B45C99" w:rsidP="00B45C99">
      <w:pPr>
        <w:numPr>
          <w:ilvl w:val="1"/>
          <w:numId w:val="33"/>
        </w:numPr>
        <w:spacing w:after="0" w:line="240" w:lineRule="auto"/>
        <w:ind w:left="2160"/>
        <w:rPr>
          <w:rFonts w:ascii="Times New Roman" w:eastAsia="DengXian" w:hAnsi="Times New Roman" w:cs="Times New Roman"/>
          <w:sz w:val="20"/>
          <w:szCs w:val="20"/>
          <w:lang w:val="en-GB" w:eastAsia="x-none"/>
        </w:rPr>
      </w:pPr>
      <w:r w:rsidRPr="005D1270">
        <w:rPr>
          <w:rFonts w:ascii="Times New Roman" w:eastAsia="DengXian" w:hAnsi="Times New Roman" w:cs="Times New Roman"/>
          <w:sz w:val="20"/>
          <w:szCs w:val="20"/>
          <w:lang w:val="en-GB" w:eastAsia="x-none"/>
        </w:rPr>
        <w:t>FFS: For P-CSI-RS/SP-CSI-RS, CPU and CSI-RS resource/port counting depend on L or N sub-configurations</w:t>
      </w:r>
    </w:p>
    <w:p w14:paraId="19EDF725" w14:textId="77777777" w:rsidR="00B45C99" w:rsidRPr="005D1270" w:rsidRDefault="00B45C99" w:rsidP="00B45C99">
      <w:pPr>
        <w:numPr>
          <w:ilvl w:val="0"/>
          <w:numId w:val="33"/>
        </w:numPr>
        <w:spacing w:after="0" w:line="240" w:lineRule="auto"/>
        <w:ind w:left="1440"/>
        <w:rPr>
          <w:rFonts w:ascii="Times New Roman" w:eastAsia="DengXian" w:hAnsi="Times New Roman" w:cs="Times New Roman"/>
          <w:sz w:val="20"/>
          <w:szCs w:val="20"/>
          <w:lang w:val="en-GB" w:eastAsia="x-none"/>
        </w:rPr>
      </w:pPr>
      <w:r w:rsidRPr="005D1270">
        <w:rPr>
          <w:rFonts w:ascii="Times New Roman" w:eastAsia="DengXian" w:hAnsi="Times New Roman" w:cs="Times New Roman"/>
          <w:sz w:val="20"/>
          <w:szCs w:val="20"/>
          <w:lang w:val="en-GB" w:eastAsia="x-none"/>
        </w:rPr>
        <w:t>For SP-CSI on PUCCH report, support MAC-CE-based triggering</w:t>
      </w:r>
    </w:p>
    <w:p w14:paraId="592EF425" w14:textId="77777777" w:rsidR="00B45C99" w:rsidRPr="005D1270" w:rsidRDefault="00B45C99" w:rsidP="00B45C99">
      <w:pPr>
        <w:numPr>
          <w:ilvl w:val="1"/>
          <w:numId w:val="33"/>
        </w:numPr>
        <w:spacing w:after="0" w:line="240" w:lineRule="auto"/>
        <w:ind w:left="2160"/>
        <w:rPr>
          <w:rFonts w:ascii="Times New Roman" w:eastAsia="DengXian" w:hAnsi="Times New Roman" w:cs="Times New Roman"/>
          <w:sz w:val="20"/>
          <w:szCs w:val="20"/>
          <w:lang w:val="en-GB" w:eastAsia="x-none"/>
        </w:rPr>
      </w:pPr>
      <w:r w:rsidRPr="005D1270">
        <w:rPr>
          <w:rFonts w:ascii="Times New Roman" w:eastAsia="DengXian" w:hAnsi="Times New Roman" w:cs="Times New Roman"/>
          <w:sz w:val="20"/>
          <w:szCs w:val="20"/>
          <w:lang w:val="en-GB" w:eastAsia="x-none"/>
        </w:rPr>
        <w:t>FFS: For P-CSI-RS/SP-CSI-RS, CPU and CSI-RS resource/port counting depend on L or N sub-configurations</w:t>
      </w:r>
    </w:p>
    <w:p w14:paraId="795927FF" w14:textId="77777777" w:rsidR="00B45C99" w:rsidRPr="005D1270" w:rsidRDefault="00B45C99" w:rsidP="00B45C99">
      <w:pPr>
        <w:spacing w:after="0" w:line="240" w:lineRule="auto"/>
        <w:ind w:left="720"/>
        <w:jc w:val="both"/>
        <w:rPr>
          <w:rFonts w:ascii="Times New Roman" w:eastAsia="DengXian" w:hAnsi="Times New Roman" w:cs="Times New Roman"/>
          <w:sz w:val="20"/>
          <w:szCs w:val="20"/>
          <w:lang w:val="en-GB" w:eastAsia="x-none"/>
        </w:rPr>
      </w:pPr>
      <w:r w:rsidRPr="005D1270">
        <w:rPr>
          <w:rFonts w:ascii="Times New Roman" w:eastAsia="DengXian" w:hAnsi="Times New Roman" w:cs="Times New Roman"/>
          <w:sz w:val="20"/>
          <w:szCs w:val="20"/>
          <w:lang w:val="en-GB" w:eastAsia="x-none"/>
        </w:rPr>
        <w:t>Note: UE complexity reduction is not precluded</w:t>
      </w:r>
    </w:p>
    <w:p w14:paraId="6C606BCD" w14:textId="77777777" w:rsidR="00B45C99" w:rsidRPr="00B45C99" w:rsidRDefault="00B45C99" w:rsidP="00B45C99">
      <w:pPr>
        <w:numPr>
          <w:ilvl w:val="0"/>
          <w:numId w:val="33"/>
        </w:numPr>
        <w:spacing w:after="0" w:line="240" w:lineRule="auto"/>
        <w:ind w:left="1440"/>
        <w:rPr>
          <w:rFonts w:ascii="Times New Roman" w:eastAsia="DengXian" w:hAnsi="Times New Roman" w:cs="Times New Roman"/>
          <w:sz w:val="20"/>
          <w:szCs w:val="20"/>
          <w:highlight w:val="yellow"/>
          <w:lang w:val="en-GB" w:eastAsia="x-none"/>
        </w:rPr>
      </w:pPr>
      <w:r w:rsidRPr="00B45C99">
        <w:rPr>
          <w:rFonts w:ascii="Times New Roman" w:eastAsia="DengXian" w:hAnsi="Times New Roman" w:cs="Times New Roman"/>
          <w:sz w:val="20"/>
          <w:szCs w:val="20"/>
          <w:highlight w:val="yellow"/>
          <w:lang w:val="en-GB" w:eastAsia="x-none"/>
        </w:rPr>
        <w:t xml:space="preserve">For DCI-based triggering, </w:t>
      </w:r>
    </w:p>
    <w:p w14:paraId="4A149594" w14:textId="77777777" w:rsidR="00B45C99" w:rsidRPr="00B45C99" w:rsidRDefault="00B45C99" w:rsidP="00B45C99">
      <w:pPr>
        <w:numPr>
          <w:ilvl w:val="1"/>
          <w:numId w:val="33"/>
        </w:numPr>
        <w:spacing w:after="0" w:line="240" w:lineRule="auto"/>
        <w:ind w:left="2160"/>
        <w:rPr>
          <w:rFonts w:ascii="Times New Roman" w:eastAsia="DengXian" w:hAnsi="Times New Roman" w:cs="Times New Roman"/>
          <w:sz w:val="20"/>
          <w:szCs w:val="20"/>
          <w:highlight w:val="yellow"/>
          <w:lang w:val="en-GB" w:eastAsia="x-none"/>
        </w:rPr>
      </w:pPr>
      <w:r w:rsidRPr="00B45C99">
        <w:rPr>
          <w:rFonts w:ascii="Times New Roman" w:eastAsia="DengXian" w:hAnsi="Times New Roman" w:cs="Times New Roman"/>
          <w:sz w:val="20"/>
          <w:szCs w:val="20"/>
          <w:highlight w:val="yellow"/>
          <w:lang w:val="en-GB" w:eastAsia="x-none"/>
        </w:rPr>
        <w:t>Alt 1: A triggering state corresponding to N sub-configurations is indicated via the existing CSI request field in DCI. Different triggering states could represent different subsets of L sub-configurations.</w:t>
      </w:r>
    </w:p>
    <w:p w14:paraId="12BB1D38" w14:textId="77777777" w:rsidR="00B45C99" w:rsidRPr="00B45C99" w:rsidRDefault="00B45C99" w:rsidP="00B45C99">
      <w:pPr>
        <w:numPr>
          <w:ilvl w:val="2"/>
          <w:numId w:val="33"/>
        </w:numPr>
        <w:spacing w:after="0" w:line="240" w:lineRule="auto"/>
        <w:ind w:left="2880"/>
        <w:rPr>
          <w:rFonts w:ascii="Times New Roman" w:eastAsia="DengXian" w:hAnsi="Times New Roman" w:cs="Times New Roman"/>
          <w:sz w:val="20"/>
          <w:szCs w:val="20"/>
          <w:highlight w:val="yellow"/>
          <w:lang w:val="en-GB" w:eastAsia="x-none"/>
        </w:rPr>
      </w:pPr>
      <w:r w:rsidRPr="00B45C99">
        <w:rPr>
          <w:rFonts w:ascii="Times New Roman" w:eastAsia="DengXian" w:hAnsi="Times New Roman" w:cs="Times New Roman"/>
          <w:sz w:val="20"/>
          <w:szCs w:val="20"/>
          <w:highlight w:val="yellow"/>
          <w:lang w:val="en-GB" w:eastAsia="x-none"/>
        </w:rPr>
        <w:t xml:space="preserve">The DCI is UE specific (in this case, legacy DCI format applies) </w:t>
      </w:r>
    </w:p>
    <w:p w14:paraId="2F5CA7A4" w14:textId="77777777" w:rsidR="00B45C99" w:rsidRPr="005D1270" w:rsidRDefault="00B45C99" w:rsidP="00B45C99">
      <w:pPr>
        <w:numPr>
          <w:ilvl w:val="0"/>
          <w:numId w:val="33"/>
        </w:numPr>
        <w:spacing w:after="0" w:line="240" w:lineRule="auto"/>
        <w:ind w:left="1440"/>
        <w:rPr>
          <w:rFonts w:ascii="Times New Roman" w:eastAsia="DengXian" w:hAnsi="Times New Roman" w:cs="Times New Roman"/>
          <w:sz w:val="20"/>
          <w:szCs w:val="20"/>
          <w:lang w:val="en-GB" w:eastAsia="x-none"/>
        </w:rPr>
      </w:pPr>
      <w:r w:rsidRPr="005D1270">
        <w:rPr>
          <w:rFonts w:ascii="Times New Roman" w:eastAsia="DengXian" w:hAnsi="Times New Roman" w:cs="Times New Roman"/>
          <w:sz w:val="20"/>
          <w:szCs w:val="20"/>
          <w:lang w:val="en-GB" w:eastAsia="x-none"/>
        </w:rPr>
        <w:t xml:space="preserve">For MAC-CE based triggering </w:t>
      </w:r>
    </w:p>
    <w:p w14:paraId="1097FE32" w14:textId="77777777" w:rsidR="00B45C99" w:rsidRPr="005D1270" w:rsidRDefault="00B45C99" w:rsidP="00B45C99">
      <w:pPr>
        <w:numPr>
          <w:ilvl w:val="1"/>
          <w:numId w:val="33"/>
        </w:numPr>
        <w:spacing w:after="0" w:line="240" w:lineRule="auto"/>
        <w:ind w:left="2160"/>
        <w:rPr>
          <w:rFonts w:ascii="Times New Roman" w:eastAsia="DengXian" w:hAnsi="Times New Roman" w:cs="Times New Roman"/>
          <w:sz w:val="20"/>
          <w:szCs w:val="20"/>
          <w:lang w:val="en-GB" w:eastAsia="x-none"/>
        </w:rPr>
      </w:pPr>
      <w:proofErr w:type="spellStart"/>
      <w:r w:rsidRPr="005D1270">
        <w:rPr>
          <w:rFonts w:ascii="Times New Roman" w:eastAsia="DengXian" w:hAnsi="Times New Roman" w:cs="Times New Roman"/>
          <w:sz w:val="20"/>
          <w:szCs w:val="20"/>
          <w:lang w:val="en-GB" w:eastAsia="x-none"/>
        </w:rPr>
        <w:t>Opt</w:t>
      </w:r>
      <w:proofErr w:type="spellEnd"/>
      <w:r w:rsidRPr="005D1270">
        <w:rPr>
          <w:rFonts w:ascii="Times New Roman" w:eastAsia="DengXian" w:hAnsi="Times New Roman" w:cs="Times New Roman"/>
          <w:sz w:val="20"/>
          <w:szCs w:val="20"/>
          <w:lang w:val="en-GB" w:eastAsia="x-none"/>
        </w:rPr>
        <w:t xml:space="preserve"> 2: An indication to select to N sub-configurations in a MAC-CE is </w:t>
      </w:r>
      <w:proofErr w:type="gramStart"/>
      <w:r w:rsidRPr="005D1270">
        <w:rPr>
          <w:rFonts w:ascii="Times New Roman" w:eastAsia="DengXian" w:hAnsi="Times New Roman" w:cs="Times New Roman"/>
          <w:sz w:val="20"/>
          <w:szCs w:val="20"/>
          <w:lang w:val="en-GB" w:eastAsia="x-none"/>
        </w:rPr>
        <w:t>supported</w:t>
      </w:r>
      <w:proofErr w:type="gramEnd"/>
    </w:p>
    <w:p w14:paraId="31FF7FCF" w14:textId="77777777" w:rsidR="00B45C99" w:rsidRPr="005D1270" w:rsidRDefault="00B45C99" w:rsidP="00B45C99">
      <w:pPr>
        <w:numPr>
          <w:ilvl w:val="2"/>
          <w:numId w:val="33"/>
        </w:numPr>
        <w:spacing w:after="0" w:line="240" w:lineRule="auto"/>
        <w:ind w:left="2880"/>
        <w:rPr>
          <w:rFonts w:ascii="Times New Roman" w:eastAsia="DengXian" w:hAnsi="Times New Roman" w:cs="Times New Roman"/>
          <w:sz w:val="20"/>
          <w:szCs w:val="20"/>
          <w:lang w:val="en-GB" w:eastAsia="x-none"/>
        </w:rPr>
      </w:pPr>
      <w:r w:rsidRPr="005D1270">
        <w:rPr>
          <w:rFonts w:ascii="Times New Roman" w:eastAsia="DengXian" w:hAnsi="Times New Roman" w:cs="Times New Roman"/>
          <w:sz w:val="20"/>
          <w:szCs w:val="20"/>
          <w:lang w:val="en-GB" w:eastAsia="x-none"/>
        </w:rPr>
        <w:t xml:space="preserve">It is up to RAN2 to decide the </w:t>
      </w:r>
      <w:proofErr w:type="spellStart"/>
      <w:r w:rsidRPr="005D1270">
        <w:rPr>
          <w:rFonts w:ascii="Times New Roman" w:eastAsia="DengXian" w:hAnsi="Times New Roman" w:cs="Times New Roman"/>
          <w:sz w:val="20"/>
          <w:szCs w:val="20"/>
          <w:lang w:val="en-GB" w:eastAsia="x-none"/>
        </w:rPr>
        <w:t>signaling</w:t>
      </w:r>
      <w:proofErr w:type="spellEnd"/>
      <w:r w:rsidRPr="005D1270">
        <w:rPr>
          <w:rFonts w:ascii="Times New Roman" w:eastAsia="DengXian" w:hAnsi="Times New Roman" w:cs="Times New Roman"/>
          <w:sz w:val="20"/>
          <w:szCs w:val="20"/>
          <w:lang w:val="en-GB" w:eastAsia="x-none"/>
        </w:rPr>
        <w:t xml:space="preserve"> designs of the MAC-CE (including whether it is a new MAC CE or an existing MAC CE)</w:t>
      </w:r>
    </w:p>
    <w:p w14:paraId="31D6F228" w14:textId="77777777" w:rsidR="00B45C99" w:rsidRPr="005D1270" w:rsidRDefault="00B45C99" w:rsidP="00B45C99">
      <w:pPr>
        <w:numPr>
          <w:ilvl w:val="2"/>
          <w:numId w:val="33"/>
        </w:numPr>
        <w:spacing w:after="0" w:line="240" w:lineRule="auto"/>
        <w:ind w:left="2880"/>
        <w:rPr>
          <w:rFonts w:ascii="Times New Roman" w:eastAsia="DengXian" w:hAnsi="Times New Roman" w:cs="Times New Roman"/>
          <w:sz w:val="20"/>
          <w:szCs w:val="20"/>
          <w:lang w:val="en-GB" w:eastAsia="x-none"/>
        </w:rPr>
      </w:pPr>
      <w:r w:rsidRPr="005D1270">
        <w:rPr>
          <w:rFonts w:ascii="Times New Roman" w:eastAsia="DengXian" w:hAnsi="Times New Roman" w:cs="Times New Roman"/>
          <w:sz w:val="20"/>
          <w:szCs w:val="20"/>
          <w:lang w:val="en-GB" w:eastAsia="x-none"/>
        </w:rPr>
        <w:t xml:space="preserve">Only one MAC CE is used for this </w:t>
      </w:r>
      <w:proofErr w:type="gramStart"/>
      <w:r w:rsidRPr="005D1270">
        <w:rPr>
          <w:rFonts w:ascii="Times New Roman" w:eastAsia="DengXian" w:hAnsi="Times New Roman" w:cs="Times New Roman"/>
          <w:sz w:val="20"/>
          <w:szCs w:val="20"/>
          <w:lang w:val="en-GB" w:eastAsia="x-none"/>
        </w:rPr>
        <w:t>triggering</w:t>
      </w:r>
      <w:proofErr w:type="gramEnd"/>
    </w:p>
    <w:p w14:paraId="284F8E22" w14:textId="77777777" w:rsidR="00B45C99" w:rsidRPr="00B45C99" w:rsidRDefault="00B45C99" w:rsidP="008B789C">
      <w:pPr>
        <w:pStyle w:val="BodyText"/>
        <w:rPr>
          <w:rFonts w:cs="Arial"/>
          <w:lang w:val="en-GB"/>
        </w:rPr>
      </w:pPr>
    </w:p>
    <w:p w14:paraId="0F281608" w14:textId="49621102" w:rsidR="00A24A51" w:rsidRDefault="00E84438" w:rsidP="008B789C">
      <w:pPr>
        <w:pStyle w:val="BodyText"/>
        <w:rPr>
          <w:rFonts w:cs="Arial"/>
        </w:rPr>
      </w:pPr>
      <w:r>
        <w:rPr>
          <w:rFonts w:cs="Arial"/>
        </w:rPr>
        <w:t xml:space="preserve">To enable multiple reported CSIs, </w:t>
      </w:r>
      <w:r w:rsidR="00BD5F39">
        <w:rPr>
          <w:rFonts w:cs="Arial"/>
        </w:rPr>
        <w:t>the</w:t>
      </w:r>
      <w:r w:rsidR="00786A61">
        <w:rPr>
          <w:rFonts w:cs="Arial"/>
        </w:rPr>
        <w:t xml:space="preserve"> trigger state </w:t>
      </w:r>
      <w:r w:rsidR="00583F04">
        <w:rPr>
          <w:rFonts w:cs="Arial"/>
        </w:rPr>
        <w:t xml:space="preserve">configuration </w:t>
      </w:r>
      <w:r w:rsidR="00786A61">
        <w:rPr>
          <w:rFonts w:cs="Arial"/>
        </w:rPr>
        <w:t>can be extended with an optional list of indicators that point to sub-configurations within the associated CSI-</w:t>
      </w:r>
      <w:proofErr w:type="spellStart"/>
      <w:r w:rsidR="00786A61">
        <w:rPr>
          <w:rFonts w:cs="Arial"/>
        </w:rPr>
        <w:t>ReportConfig</w:t>
      </w:r>
      <w:proofErr w:type="spellEnd"/>
      <w:r w:rsidR="00786A61">
        <w:rPr>
          <w:rFonts w:cs="Arial"/>
        </w:rPr>
        <w:t>.</w:t>
      </w:r>
      <w:r w:rsidR="008B789C">
        <w:rPr>
          <w:rFonts w:cs="Arial"/>
        </w:rPr>
        <w:t xml:space="preserve"> For example, to</w:t>
      </w:r>
      <w:r w:rsidR="00C13D05">
        <w:rPr>
          <w:rFonts w:cs="Arial"/>
        </w:rPr>
        <w:t xml:space="preserve"> indicate to the UE that </w:t>
      </w:r>
      <w:r w:rsidR="008B789C">
        <w:rPr>
          <w:rFonts w:cs="Arial"/>
        </w:rPr>
        <w:t>one or more</w:t>
      </w:r>
      <w:r w:rsidR="00C13D05">
        <w:rPr>
          <w:rFonts w:cs="Arial"/>
        </w:rPr>
        <w:t xml:space="preserve"> </w:t>
      </w:r>
      <w:r w:rsidR="008B789C">
        <w:rPr>
          <w:rFonts w:cs="Arial"/>
        </w:rPr>
        <w:t xml:space="preserve">PD/SD hypotheses </w:t>
      </w:r>
      <w:r w:rsidR="00C13D05">
        <w:rPr>
          <w:rFonts w:cs="Arial"/>
        </w:rPr>
        <w:t xml:space="preserve">should be used for CSI reporting purposes, </w:t>
      </w:r>
      <w:r w:rsidR="008B789C">
        <w:rPr>
          <w:rFonts w:cs="Arial"/>
        </w:rPr>
        <w:t>the</w:t>
      </w:r>
      <w:r w:rsidR="00C13D05">
        <w:rPr>
          <w:rFonts w:cs="Arial"/>
        </w:rPr>
        <w:t xml:space="preserve"> trigger state within </w:t>
      </w:r>
      <w:r w:rsidR="00C13D05" w:rsidRPr="00602F21">
        <w:rPr>
          <w:rFonts w:cs="Arial"/>
          <w:i/>
          <w:iCs/>
        </w:rPr>
        <w:t>CSI-</w:t>
      </w:r>
      <w:proofErr w:type="spellStart"/>
      <w:r w:rsidR="00C13D05" w:rsidRPr="00602F21">
        <w:rPr>
          <w:rFonts w:cs="Arial"/>
          <w:i/>
          <w:iCs/>
        </w:rPr>
        <w:t>AperiodicTriggerStateList</w:t>
      </w:r>
      <w:proofErr w:type="spellEnd"/>
      <w:r w:rsidR="00C13D05">
        <w:rPr>
          <w:rFonts w:cs="Arial"/>
        </w:rPr>
        <w:t xml:space="preserve"> / </w:t>
      </w:r>
      <w:r w:rsidR="00C13D05" w:rsidRPr="00BA2D03">
        <w:rPr>
          <w:rFonts w:cs="Arial"/>
          <w:i/>
          <w:iCs/>
        </w:rPr>
        <w:t>CSI-</w:t>
      </w:r>
      <w:proofErr w:type="spellStart"/>
      <w:r w:rsidR="00C13D05" w:rsidRPr="00BA2D03">
        <w:rPr>
          <w:rFonts w:cs="Arial"/>
          <w:i/>
          <w:iCs/>
        </w:rPr>
        <w:t>SemiPersistentOnPUSCH</w:t>
      </w:r>
      <w:proofErr w:type="spellEnd"/>
      <w:r w:rsidR="00C13D05" w:rsidRPr="00BA2D03">
        <w:rPr>
          <w:rFonts w:cs="Arial"/>
          <w:i/>
          <w:iCs/>
        </w:rPr>
        <w:t>-</w:t>
      </w:r>
      <w:proofErr w:type="spellStart"/>
      <w:r w:rsidR="00C13D05" w:rsidRPr="00BA2D03">
        <w:rPr>
          <w:rFonts w:cs="Arial"/>
          <w:i/>
          <w:iCs/>
        </w:rPr>
        <w:t>TriggerStateList</w:t>
      </w:r>
      <w:proofErr w:type="spellEnd"/>
      <w:r w:rsidR="00C13D05" w:rsidRPr="00BA2D03">
        <w:rPr>
          <w:rFonts w:cs="Arial"/>
        </w:rPr>
        <w:t xml:space="preserve">, </w:t>
      </w:r>
      <w:r w:rsidR="00C13D05">
        <w:rPr>
          <w:rFonts w:cs="Arial"/>
        </w:rPr>
        <w:t xml:space="preserve">is </w:t>
      </w:r>
      <w:r w:rsidR="00583F04">
        <w:rPr>
          <w:rFonts w:cs="Arial"/>
        </w:rPr>
        <w:t>enhanced</w:t>
      </w:r>
      <w:r w:rsidR="00C13D05">
        <w:rPr>
          <w:rFonts w:cs="Arial"/>
        </w:rPr>
        <w:t xml:space="preserve"> to include a new optional </w:t>
      </w:r>
      <w:r w:rsidR="008B789C">
        <w:rPr>
          <w:rFonts w:cs="Arial"/>
        </w:rPr>
        <w:t>list</w:t>
      </w:r>
      <w:r w:rsidR="00C13D05">
        <w:rPr>
          <w:rFonts w:cs="Arial"/>
        </w:rPr>
        <w:t xml:space="preserve"> that can point to </w:t>
      </w:r>
      <w:r w:rsidR="008B789C">
        <w:rPr>
          <w:rFonts w:cs="Arial"/>
        </w:rPr>
        <w:t>one or more</w:t>
      </w:r>
      <w:r w:rsidR="00C13D05">
        <w:rPr>
          <w:rFonts w:cs="Arial"/>
        </w:rPr>
        <w:t xml:space="preserve"> </w:t>
      </w:r>
      <w:proofErr w:type="spellStart"/>
      <w:r w:rsidR="00C13D05">
        <w:rPr>
          <w:rFonts w:cs="Arial"/>
        </w:rPr>
        <w:t>SubConfig</w:t>
      </w:r>
      <w:proofErr w:type="spellEnd"/>
      <w:r w:rsidR="008B789C">
        <w:rPr>
          <w:rFonts w:cs="Arial"/>
        </w:rPr>
        <w:t>(s)</w:t>
      </w:r>
      <w:r w:rsidR="00C13D05">
        <w:rPr>
          <w:rFonts w:cs="Arial"/>
        </w:rPr>
        <w:t xml:space="preserve"> which in turn indicates </w:t>
      </w:r>
      <w:r w:rsidR="00C13D05" w:rsidRPr="003B2B1C">
        <w:rPr>
          <w:rFonts w:cs="Arial"/>
          <w:i/>
          <w:iCs/>
        </w:rPr>
        <w:t>N</w:t>
      </w:r>
      <w:r w:rsidR="00C13D05">
        <w:rPr>
          <w:rFonts w:cs="Arial"/>
        </w:rPr>
        <w:t xml:space="preserve"> out of the </w:t>
      </w:r>
      <w:r w:rsidR="00C13D05" w:rsidRPr="003B2B1C">
        <w:rPr>
          <w:rFonts w:cs="Arial"/>
          <w:i/>
          <w:iCs/>
        </w:rPr>
        <w:t>L</w:t>
      </w:r>
      <w:r w:rsidR="00C13D05">
        <w:rPr>
          <w:rFonts w:cs="Arial"/>
        </w:rPr>
        <w:t xml:space="preserve"> sub-configurations in </w:t>
      </w:r>
      <w:r w:rsidR="00C13D05" w:rsidRPr="003B2B1C">
        <w:rPr>
          <w:rFonts w:cs="Arial"/>
          <w:i/>
          <w:iCs/>
        </w:rPr>
        <w:t>CSI-</w:t>
      </w:r>
      <w:proofErr w:type="spellStart"/>
      <w:r w:rsidR="00C13D05" w:rsidRPr="003B2B1C">
        <w:rPr>
          <w:rFonts w:cs="Arial"/>
          <w:i/>
          <w:iCs/>
        </w:rPr>
        <w:t>ReportConfig</w:t>
      </w:r>
      <w:proofErr w:type="spellEnd"/>
      <w:r w:rsidR="00C13D05">
        <w:rPr>
          <w:rFonts w:cs="Arial"/>
        </w:rPr>
        <w:t xml:space="preserve">. </w:t>
      </w:r>
      <w:r w:rsidR="006A1F8E">
        <w:rPr>
          <w:rFonts w:cs="Arial"/>
        </w:rPr>
        <w:t xml:space="preserve">This optional list can </w:t>
      </w:r>
      <w:proofErr w:type="gramStart"/>
      <w:r w:rsidR="006A1F8E">
        <w:rPr>
          <w:rFonts w:cs="Arial"/>
        </w:rPr>
        <w:t>e.g.</w:t>
      </w:r>
      <w:proofErr w:type="gramEnd"/>
      <w:r w:rsidR="006A1F8E">
        <w:rPr>
          <w:rFonts w:cs="Arial"/>
        </w:rPr>
        <w:t xml:space="preserve"> be added </w:t>
      </w:r>
      <w:r w:rsidR="004D430D">
        <w:rPr>
          <w:rFonts w:cs="Arial"/>
        </w:rPr>
        <w:t>within</w:t>
      </w:r>
      <w:r w:rsidR="006A1F8E">
        <w:rPr>
          <w:rFonts w:cs="Arial"/>
        </w:rPr>
        <w:t xml:space="preserve"> the </w:t>
      </w:r>
      <w:r w:rsidR="006A1F8E" w:rsidRPr="004D430D">
        <w:rPr>
          <w:i/>
          <w:iCs/>
        </w:rPr>
        <w:t>CSI-</w:t>
      </w:r>
      <w:proofErr w:type="spellStart"/>
      <w:r w:rsidR="006A1F8E" w:rsidRPr="004D430D">
        <w:rPr>
          <w:i/>
          <w:iCs/>
        </w:rPr>
        <w:t>AssociatedReportConfigInfo</w:t>
      </w:r>
      <w:proofErr w:type="spellEnd"/>
      <w:r w:rsidR="006A1F8E">
        <w:t xml:space="preserve"> </w:t>
      </w:r>
      <w:r w:rsidR="00583F04">
        <w:t xml:space="preserve">parameter </w:t>
      </w:r>
      <w:r w:rsidR="006A1F8E">
        <w:t xml:space="preserve">for the aperiodic </w:t>
      </w:r>
      <w:r w:rsidR="00583F04">
        <w:t xml:space="preserve">CSI reporting </w:t>
      </w:r>
      <w:r w:rsidR="006A1F8E">
        <w:t xml:space="preserve">case, and </w:t>
      </w:r>
      <w:r w:rsidR="004D430D">
        <w:t xml:space="preserve">within </w:t>
      </w:r>
      <w:r w:rsidR="00583F04">
        <w:t>the</w:t>
      </w:r>
      <w:r w:rsidR="004D430D">
        <w:t xml:space="preserve"> </w:t>
      </w:r>
      <w:r w:rsidR="004D430D" w:rsidRPr="004D430D">
        <w:rPr>
          <w:i/>
          <w:iCs/>
        </w:rPr>
        <w:t>CSI-</w:t>
      </w:r>
      <w:proofErr w:type="spellStart"/>
      <w:r w:rsidR="004D430D" w:rsidRPr="004D430D">
        <w:rPr>
          <w:i/>
          <w:iCs/>
        </w:rPr>
        <w:t>SemiPersistentOnPUSCH</w:t>
      </w:r>
      <w:proofErr w:type="spellEnd"/>
      <w:r w:rsidR="004D430D" w:rsidRPr="004D430D">
        <w:rPr>
          <w:i/>
          <w:iCs/>
        </w:rPr>
        <w:t>-</w:t>
      </w:r>
      <w:proofErr w:type="spellStart"/>
      <w:r w:rsidR="004D430D" w:rsidRPr="004D430D">
        <w:rPr>
          <w:i/>
          <w:iCs/>
        </w:rPr>
        <w:t>TriggerState</w:t>
      </w:r>
      <w:proofErr w:type="spellEnd"/>
      <w:r w:rsidR="006A1F8E">
        <w:t xml:space="preserve"> </w:t>
      </w:r>
      <w:r w:rsidR="00583F04">
        <w:t xml:space="preserve">parameter </w:t>
      </w:r>
      <w:r w:rsidR="004D430D">
        <w:t>for the</w:t>
      </w:r>
      <w:r w:rsidR="00D84768">
        <w:t xml:space="preserve"> case of</w:t>
      </w:r>
      <w:r w:rsidR="004D430D">
        <w:t xml:space="preserve"> </w:t>
      </w:r>
      <w:r w:rsidR="00583F04">
        <w:t xml:space="preserve">semi-persistent </w:t>
      </w:r>
      <w:r w:rsidR="004D430D">
        <w:t>reports on PUSCH.</w:t>
      </w:r>
      <w:r w:rsidR="006A1F8E">
        <w:t xml:space="preserve"> </w:t>
      </w:r>
      <w:r w:rsidR="00C13D05">
        <w:rPr>
          <w:rFonts w:cs="Arial"/>
        </w:rPr>
        <w:t xml:space="preserve">This framework is </w:t>
      </w:r>
      <w:r w:rsidR="00060204">
        <w:rPr>
          <w:rFonts w:cs="Arial"/>
        </w:rPr>
        <w:t xml:space="preserve">exemplified </w:t>
      </w:r>
      <w:r w:rsidR="00C13D05">
        <w:rPr>
          <w:rFonts w:cs="Arial"/>
        </w:rPr>
        <w:t>in the figure below for aperiodic reporting</w:t>
      </w:r>
      <w:r w:rsidR="008B789C">
        <w:rPr>
          <w:rFonts w:cs="Arial"/>
        </w:rPr>
        <w:t>:</w:t>
      </w:r>
    </w:p>
    <w:p w14:paraId="62BEC6C4" w14:textId="7729D525" w:rsidR="0044372E" w:rsidRDefault="00713792" w:rsidP="00A24A51">
      <w:pPr>
        <w:jc w:val="both"/>
      </w:pPr>
      <w:r>
        <w:rPr>
          <w:noProof/>
        </w:rPr>
        <w:drawing>
          <wp:inline distT="0" distB="0" distL="0" distR="0" wp14:anchorId="00A07A3D" wp14:editId="62872F2E">
            <wp:extent cx="6209665" cy="4533265"/>
            <wp:effectExtent l="0" t="0" r="635"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09665" cy="4533265"/>
                    </a:xfrm>
                    <a:prstGeom prst="rect">
                      <a:avLst/>
                    </a:prstGeom>
                    <a:noFill/>
                  </pic:spPr>
                </pic:pic>
              </a:graphicData>
            </a:graphic>
          </wp:inline>
        </w:drawing>
      </w:r>
    </w:p>
    <w:p w14:paraId="0F173262" w14:textId="59776D5C" w:rsidR="00FC1694" w:rsidRDefault="00583F04" w:rsidP="00060204">
      <w:pPr>
        <w:pStyle w:val="BodyText"/>
      </w:pPr>
      <w:r>
        <w:t>I</w:t>
      </w:r>
      <w:r w:rsidR="00060204" w:rsidRPr="00060204">
        <w:t>n th</w:t>
      </w:r>
      <w:r w:rsidR="00060204">
        <w:t>is</w:t>
      </w:r>
      <w:r w:rsidR="00060204" w:rsidRPr="00060204">
        <w:t xml:space="preserve"> figure</w:t>
      </w:r>
      <w:r w:rsidR="00060204">
        <w:t>, 4 sub-configurations (</w:t>
      </w:r>
      <w:r w:rsidR="00060204" w:rsidRPr="00281B1C">
        <w:rPr>
          <w:i/>
        </w:rPr>
        <w:t>L=4</w:t>
      </w:r>
      <w:r w:rsidR="00060204">
        <w:t xml:space="preserve">) are provided. Furthermore, 4 trigger states (Trigger States 1...4) are </w:t>
      </w:r>
      <w:r>
        <w:t>configured</w:t>
      </w:r>
      <w:r w:rsidR="00060204">
        <w:t>. Trigger state 4 does not include the optional</w:t>
      </w:r>
      <w:r w:rsidR="0094541A">
        <w:t xml:space="preserve"> list of earlier mentioned indicators (</w:t>
      </w:r>
      <w:proofErr w:type="spellStart"/>
      <w:r w:rsidR="00060204" w:rsidRPr="00281B1C">
        <w:rPr>
          <w:i/>
        </w:rPr>
        <w:t>SubConfig</w:t>
      </w:r>
      <w:proofErr w:type="spellEnd"/>
      <w:r w:rsidR="00060204" w:rsidRPr="00281B1C">
        <w:rPr>
          <w:i/>
        </w:rPr>
        <w:t>-Id-List</w:t>
      </w:r>
      <w:r w:rsidR="0094541A">
        <w:t>)</w:t>
      </w:r>
      <w:r w:rsidR="00060204">
        <w:t>, and therefore the sub-configurations in the CSI-</w:t>
      </w:r>
      <w:proofErr w:type="spellStart"/>
      <w:r w:rsidR="00060204">
        <w:t>ReportConfig</w:t>
      </w:r>
      <w:proofErr w:type="spellEnd"/>
      <w:r w:rsidR="00060204">
        <w:t xml:space="preserve"> are not applicable to this trigger state. Trigger state</w:t>
      </w:r>
      <w:r w:rsidR="0094541A">
        <w:t>s</w:t>
      </w:r>
      <w:r w:rsidR="00060204">
        <w:t xml:space="preserve"> 1…3 on the other hand </w:t>
      </w:r>
      <w:proofErr w:type="gramStart"/>
      <w:r w:rsidR="00060204">
        <w:t>are</w:t>
      </w:r>
      <w:proofErr w:type="gramEnd"/>
      <w:r w:rsidR="00060204">
        <w:t xml:space="preserve"> associated with various sub-configurations based on which the originally configured settings for the CSI are overridden</w:t>
      </w:r>
      <w:r w:rsidR="0094541A">
        <w:t xml:space="preserve"> upon triggering</w:t>
      </w:r>
      <w:r w:rsidR="002E19D7">
        <w:t xml:space="preserve"> and reporting</w:t>
      </w:r>
      <w:r w:rsidR="00060204">
        <w:t xml:space="preserve">. </w:t>
      </w:r>
      <w:r w:rsidR="0037637B">
        <w:t xml:space="preserve">Trigger state 1 </w:t>
      </w:r>
      <w:r w:rsidR="00060204">
        <w:t>is associated with 2 hypotheses (</w:t>
      </w:r>
      <w:r w:rsidR="00060204" w:rsidRPr="00281B1C">
        <w:rPr>
          <w:i/>
        </w:rPr>
        <w:t>N=2</w:t>
      </w:r>
      <w:r w:rsidR="00060204">
        <w:t>)</w:t>
      </w:r>
      <w:r w:rsidR="00EB35C0">
        <w:t xml:space="preserve">, namely </w:t>
      </w:r>
      <w:proofErr w:type="spellStart"/>
      <w:r w:rsidR="00EB35C0">
        <w:t>SubConfig</w:t>
      </w:r>
      <w:proofErr w:type="spellEnd"/>
      <w:r w:rsidR="00EB35C0">
        <w:t xml:space="preserve"> 1 (</w:t>
      </w:r>
      <w:r w:rsidR="00E33391">
        <w:t xml:space="preserve">combined </w:t>
      </w:r>
      <w:r w:rsidR="00EB35C0">
        <w:t xml:space="preserve">SD/PD hypothesis </w:t>
      </w:r>
      <w:r w:rsidR="00E33391">
        <w:t xml:space="preserve">for a </w:t>
      </w:r>
      <w:r w:rsidR="00EB35C0">
        <w:t xml:space="preserve">16-port subset in conjunction with -3dB power offset) and </w:t>
      </w:r>
      <w:proofErr w:type="spellStart"/>
      <w:r w:rsidR="00EB35C0">
        <w:t>SubConfig</w:t>
      </w:r>
      <w:proofErr w:type="spellEnd"/>
      <w:r w:rsidR="00EB35C0">
        <w:t xml:space="preserve"> 2 (PD-only hypothesis with -6dB power offset). </w:t>
      </w:r>
      <w:r w:rsidR="002032C1">
        <w:t>Trigger state 2 is only associated with 1 (</w:t>
      </w:r>
      <w:r w:rsidR="002032C1" w:rsidRPr="00281B1C">
        <w:rPr>
          <w:i/>
        </w:rPr>
        <w:t>N=1</w:t>
      </w:r>
      <w:r w:rsidR="002032C1">
        <w:t>) PD sub-configuration. Trigger state 3 is associated with 2 (</w:t>
      </w:r>
      <w:r w:rsidR="002032C1" w:rsidRPr="00281B1C">
        <w:rPr>
          <w:i/>
        </w:rPr>
        <w:t>N=2</w:t>
      </w:r>
      <w:r w:rsidR="002032C1">
        <w:t>) SD sub-configurations</w:t>
      </w:r>
      <w:r w:rsidR="00E84438">
        <w:t>, namely SubConfig3 (SD hypothesis for 16-port subset) and SubConfig4 (SD hypothesis for 8-port subset)</w:t>
      </w:r>
      <w:r w:rsidR="002032C1">
        <w:t>.</w:t>
      </w:r>
    </w:p>
    <w:p w14:paraId="723A9073" w14:textId="1C8FEA12" w:rsidR="002B4F1F" w:rsidRPr="005B1EC5" w:rsidRDefault="002B4F1F" w:rsidP="002B4F1F">
      <w:pPr>
        <w:pStyle w:val="Proposal"/>
        <w:tabs>
          <w:tab w:val="clear" w:pos="1304"/>
        </w:tabs>
        <w:spacing w:line="254" w:lineRule="auto"/>
        <w:ind w:left="1701" w:hanging="1701"/>
      </w:pPr>
      <w:bookmarkStart w:id="9" w:name="_Toc142654124"/>
      <w:r w:rsidRPr="00BA2D03">
        <w:rPr>
          <w:rFonts w:cs="Arial"/>
        </w:rPr>
        <w:t>For aperiodic and semi-persistent reports on PUSCH</w:t>
      </w:r>
      <w:r>
        <w:rPr>
          <w:rFonts w:cs="Arial"/>
        </w:rPr>
        <w:t xml:space="preserve">, </w:t>
      </w:r>
      <w:r w:rsidR="00960F41">
        <w:rPr>
          <w:rFonts w:cs="Arial"/>
        </w:rPr>
        <w:t xml:space="preserve">for a trigger state, higher layer signaling is introduced for indication of </w:t>
      </w:r>
      <w:r w:rsidR="00D1347A">
        <w:rPr>
          <w:rFonts w:cs="Arial"/>
        </w:rPr>
        <w:t xml:space="preserve">N out of L </w:t>
      </w:r>
      <w:r>
        <w:rPr>
          <w:rFonts w:cs="Arial"/>
        </w:rPr>
        <w:t>sub-configurations</w:t>
      </w:r>
      <w:r w:rsidR="00D67D8E">
        <w:rPr>
          <w:rFonts w:cs="Arial"/>
        </w:rPr>
        <w:t xml:space="preserve"> (</w:t>
      </w:r>
      <w:proofErr w:type="spellStart"/>
      <w:r w:rsidR="00D67D8E">
        <w:rPr>
          <w:rFonts w:cs="Arial"/>
        </w:rPr>
        <w:t>SubConfigs</w:t>
      </w:r>
      <w:proofErr w:type="spellEnd"/>
      <w:r w:rsidR="00D67D8E">
        <w:rPr>
          <w:rFonts w:cs="Arial"/>
        </w:rPr>
        <w:t>)</w:t>
      </w:r>
      <w:r>
        <w:rPr>
          <w:rFonts w:cs="Arial"/>
        </w:rPr>
        <w:t xml:space="preserve"> within </w:t>
      </w:r>
      <w:r w:rsidR="00960F41">
        <w:rPr>
          <w:rFonts w:cs="Arial"/>
        </w:rPr>
        <w:t xml:space="preserve">an </w:t>
      </w:r>
      <w:r>
        <w:rPr>
          <w:rFonts w:cs="Arial"/>
        </w:rPr>
        <w:t>associated CSI-</w:t>
      </w:r>
      <w:proofErr w:type="spellStart"/>
      <w:r>
        <w:rPr>
          <w:rFonts w:cs="Arial"/>
        </w:rPr>
        <w:t>ReportConfig</w:t>
      </w:r>
      <w:proofErr w:type="spellEnd"/>
      <w:r>
        <w:rPr>
          <w:rFonts w:cs="Arial"/>
          <w:lang w:val="en-CA"/>
        </w:rPr>
        <w:t>.</w:t>
      </w:r>
      <w:r w:rsidR="00583F04">
        <w:rPr>
          <w:rFonts w:cs="Arial"/>
          <w:lang w:val="en-CA"/>
        </w:rPr>
        <w:t xml:space="preserve"> For example, a new RRC parameter that indicates a list of N sub-configuration IDs (N = 1</w:t>
      </w:r>
      <w:proofErr w:type="gramStart"/>
      <w:r w:rsidR="00583F04">
        <w:rPr>
          <w:rFonts w:cs="Arial"/>
          <w:lang w:val="en-CA"/>
        </w:rPr>
        <w:t xml:space="preserve"> ..</w:t>
      </w:r>
      <w:proofErr w:type="gramEnd"/>
      <w:r w:rsidR="00583F04">
        <w:rPr>
          <w:rFonts w:cs="Arial"/>
          <w:lang w:val="en-CA"/>
        </w:rPr>
        <w:t xml:space="preserve"> L) can be added within a trigger state.</w:t>
      </w:r>
      <w:bookmarkEnd w:id="9"/>
    </w:p>
    <w:p w14:paraId="37F9B0D3" w14:textId="77777777" w:rsidR="00D96334" w:rsidRDefault="00D96334" w:rsidP="007F05E1">
      <w:pPr>
        <w:pStyle w:val="BodyText"/>
        <w:rPr>
          <w:rFonts w:cs="Arial"/>
        </w:rPr>
      </w:pPr>
    </w:p>
    <w:p w14:paraId="2D4F0479" w14:textId="4DB33232" w:rsidR="007F05E1" w:rsidRDefault="00D96334" w:rsidP="007F05E1">
      <w:pPr>
        <w:pStyle w:val="BodyText"/>
      </w:pPr>
      <w:r>
        <w:t>In addition</w:t>
      </w:r>
      <w:r w:rsidR="007F05E1">
        <w:t xml:space="preserve">, we think that </w:t>
      </w:r>
      <w:r w:rsidR="003245E9">
        <w:t xml:space="preserve">all the CSI-RS </w:t>
      </w:r>
      <w:r w:rsidR="007F05E1">
        <w:t xml:space="preserve">resources </w:t>
      </w:r>
      <w:r w:rsidR="003245E9">
        <w:t>in the associated</w:t>
      </w:r>
      <w:r w:rsidR="007F05E1">
        <w:t xml:space="preserve"> CSI-RS resource set (for </w:t>
      </w:r>
      <w:r w:rsidR="0074453E">
        <w:t>channel</w:t>
      </w:r>
      <w:r w:rsidR="007F05E1">
        <w:t xml:space="preserve"> measurement) </w:t>
      </w:r>
      <w:r w:rsidR="003245E9">
        <w:t xml:space="preserve">are commonly applicable to all </w:t>
      </w:r>
      <w:r w:rsidR="007F05E1">
        <w:t xml:space="preserve">the sub-configurations in </w:t>
      </w:r>
      <w:r w:rsidR="003245E9">
        <w:t xml:space="preserve">a </w:t>
      </w:r>
      <w:r w:rsidR="007F05E1">
        <w:t>CSI-</w:t>
      </w:r>
      <w:proofErr w:type="spellStart"/>
      <w:r w:rsidR="007F05E1">
        <w:t>ReportConfig</w:t>
      </w:r>
      <w:proofErr w:type="spellEnd"/>
      <w:r w:rsidR="007F05E1">
        <w:t xml:space="preserve"> rather than </w:t>
      </w:r>
      <w:r w:rsidR="003245E9">
        <w:t>different resources associated with different sub-configurations.</w:t>
      </w:r>
      <w:r w:rsidR="007F05E1">
        <w:t xml:space="preserve"> </w:t>
      </w:r>
      <w:r w:rsidR="00326FA6">
        <w:t>The only exception to this is the Type-2 SD adaptation in which the sub-configurations refer to specific CSI-RS resources as outlined later in this document.</w:t>
      </w:r>
    </w:p>
    <w:p w14:paraId="30A66747" w14:textId="3C7934C8" w:rsidR="004C72F3" w:rsidRPr="004C72F3" w:rsidRDefault="003245E9" w:rsidP="000300D5">
      <w:pPr>
        <w:pStyle w:val="Proposal"/>
        <w:tabs>
          <w:tab w:val="clear" w:pos="1304"/>
        </w:tabs>
        <w:spacing w:line="254" w:lineRule="auto"/>
        <w:ind w:left="1701" w:hanging="1701"/>
      </w:pPr>
      <w:bookmarkStart w:id="10" w:name="_Toc142654125"/>
      <w:r>
        <w:t>F</w:t>
      </w:r>
      <w:r w:rsidR="00B04167">
        <w:t xml:space="preserve">or Type 1 SD and PD adaptation, </w:t>
      </w:r>
      <w:r>
        <w:t xml:space="preserve">all the </w:t>
      </w:r>
      <w:r w:rsidR="004C72F3">
        <w:t xml:space="preserve">resources configured by the associated CSI-RS resource set (for channel measurement) </w:t>
      </w:r>
      <w:r>
        <w:t xml:space="preserve">are commonly applicable to all </w:t>
      </w:r>
      <w:r w:rsidR="00B04167">
        <w:t>t</w:t>
      </w:r>
      <w:r w:rsidR="004C72F3">
        <w:t xml:space="preserve">he sub-configurations in </w:t>
      </w:r>
      <w:r>
        <w:t>a</w:t>
      </w:r>
      <w:r w:rsidR="004C72F3">
        <w:t xml:space="preserve"> CSI-</w:t>
      </w:r>
      <w:proofErr w:type="spellStart"/>
      <w:r w:rsidR="004C72F3">
        <w:t>ReportConfig</w:t>
      </w:r>
      <w:proofErr w:type="spellEnd"/>
      <w:r w:rsidR="004C72F3">
        <w:t xml:space="preserve"> rather than </w:t>
      </w:r>
      <w:r>
        <w:t>different</w:t>
      </w:r>
      <w:r w:rsidR="004C72F3">
        <w:t xml:space="preserve"> CSI-RS </w:t>
      </w:r>
      <w:r>
        <w:t xml:space="preserve">resources </w:t>
      </w:r>
      <w:r w:rsidR="004C72F3">
        <w:t xml:space="preserve">per </w:t>
      </w:r>
      <w:r>
        <w:t>sub-configuration</w:t>
      </w:r>
      <w:r w:rsidR="004C72F3">
        <w:t>.</w:t>
      </w:r>
      <w:bookmarkEnd w:id="10"/>
    </w:p>
    <w:p w14:paraId="4B571CE2" w14:textId="77777777" w:rsidR="00902B78" w:rsidRPr="000300D5" w:rsidRDefault="00902B78" w:rsidP="00060204">
      <w:pPr>
        <w:pStyle w:val="BodyText"/>
        <w:rPr>
          <w:lang w:val="en-GB"/>
        </w:rPr>
      </w:pPr>
    </w:p>
    <w:p w14:paraId="16FE7435" w14:textId="71A9B108" w:rsidR="006B706A" w:rsidRDefault="006B706A" w:rsidP="006B706A">
      <w:pPr>
        <w:pStyle w:val="Heading2"/>
        <w:rPr>
          <w:rStyle w:val="PageNumber"/>
          <w:rFonts w:ascii="Arial" w:hAnsi="Arial" w:cs="Arial"/>
          <w:b/>
          <w:bCs/>
          <w:color w:val="auto"/>
        </w:rPr>
      </w:pPr>
      <w:r>
        <w:rPr>
          <w:rStyle w:val="PageNumber"/>
          <w:rFonts w:ascii="Arial" w:hAnsi="Arial" w:cs="Arial"/>
          <w:b/>
          <w:bCs/>
          <w:color w:val="auto"/>
        </w:rPr>
        <w:t>Power domain energy s</w:t>
      </w:r>
      <w:r w:rsidRPr="00DA0E77">
        <w:rPr>
          <w:rStyle w:val="PageNumber"/>
          <w:rFonts w:ascii="Arial" w:hAnsi="Arial" w:cs="Arial"/>
          <w:b/>
          <w:bCs/>
          <w:color w:val="auto"/>
        </w:rPr>
        <w:t>aving</w:t>
      </w:r>
      <w:r>
        <w:rPr>
          <w:rStyle w:val="PageNumber"/>
          <w:rFonts w:ascii="Arial" w:hAnsi="Arial" w:cs="Arial"/>
          <w:b/>
          <w:bCs/>
          <w:color w:val="auto"/>
        </w:rPr>
        <w:t xml:space="preserve"> </w:t>
      </w:r>
      <w:proofErr w:type="gramStart"/>
      <w:r>
        <w:rPr>
          <w:rStyle w:val="PageNumber"/>
          <w:rFonts w:ascii="Arial" w:hAnsi="Arial" w:cs="Arial"/>
          <w:b/>
          <w:bCs/>
          <w:color w:val="auto"/>
        </w:rPr>
        <w:t>techniques</w:t>
      </w:r>
      <w:proofErr w:type="gramEnd"/>
    </w:p>
    <w:p w14:paraId="24E6176D" w14:textId="77777777" w:rsidR="00FE6543" w:rsidRDefault="00FE6543" w:rsidP="00945032">
      <w:pPr>
        <w:jc w:val="both"/>
        <w:rPr>
          <w:rFonts w:ascii="Arial" w:hAnsi="Arial" w:cs="Arial"/>
        </w:rPr>
      </w:pPr>
    </w:p>
    <w:p w14:paraId="056D57D6" w14:textId="3E4BE43D" w:rsidR="00494DB3" w:rsidRDefault="270B2CC8" w:rsidP="006B706A">
      <w:pPr>
        <w:pStyle w:val="BodyText"/>
        <w:rPr>
          <w:rFonts w:cs="Arial"/>
        </w:rPr>
      </w:pPr>
      <w:r w:rsidRPr="5B32379B">
        <w:rPr>
          <w:rFonts w:cs="Arial"/>
        </w:rPr>
        <w:t xml:space="preserve">When it comes to </w:t>
      </w:r>
      <w:proofErr w:type="spellStart"/>
      <w:r w:rsidR="22C9BB2A" w:rsidRPr="5B32379B">
        <w:rPr>
          <w:rFonts w:cs="Arial"/>
        </w:rPr>
        <w:t>gNB</w:t>
      </w:r>
      <w:proofErr w:type="spellEnd"/>
      <w:r w:rsidR="22C9BB2A" w:rsidRPr="5B32379B">
        <w:rPr>
          <w:rFonts w:cs="Arial"/>
        </w:rPr>
        <w:t xml:space="preserve"> transmission </w:t>
      </w:r>
      <w:r w:rsidRPr="5B32379B">
        <w:rPr>
          <w:rFonts w:cs="Arial"/>
        </w:rPr>
        <w:t xml:space="preserve">power adaptations, mainly CSI-RS and PDSCH </w:t>
      </w:r>
      <w:r w:rsidR="005C77DF">
        <w:rPr>
          <w:rFonts w:cs="Arial"/>
        </w:rPr>
        <w:t xml:space="preserve">transmissions </w:t>
      </w:r>
      <w:r w:rsidRPr="5B32379B">
        <w:rPr>
          <w:rFonts w:cs="Arial"/>
        </w:rPr>
        <w:t xml:space="preserve">have been under discussion during the WI. In our opinion, it is the PDSCH </w:t>
      </w:r>
      <w:r w:rsidR="37B69FB2" w:rsidRPr="5B32379B">
        <w:rPr>
          <w:rFonts w:cs="Arial"/>
        </w:rPr>
        <w:t xml:space="preserve">Tx </w:t>
      </w:r>
      <w:r w:rsidRPr="5B32379B">
        <w:rPr>
          <w:rFonts w:cs="Arial"/>
        </w:rPr>
        <w:t xml:space="preserve">power adaptations that brings most of the energy savings for the </w:t>
      </w:r>
      <w:proofErr w:type="spellStart"/>
      <w:r w:rsidR="22C9BB2A" w:rsidRPr="5B32379B">
        <w:rPr>
          <w:rFonts w:cs="Arial"/>
        </w:rPr>
        <w:t>gNB</w:t>
      </w:r>
      <w:proofErr w:type="spellEnd"/>
      <w:r w:rsidRPr="5B32379B">
        <w:rPr>
          <w:rFonts w:cs="Arial"/>
        </w:rPr>
        <w:t xml:space="preserve">. Many </w:t>
      </w:r>
      <w:r w:rsidR="37B69FB2" w:rsidRPr="5B32379B">
        <w:rPr>
          <w:rFonts w:cs="Arial"/>
        </w:rPr>
        <w:t>times,</w:t>
      </w:r>
      <w:r w:rsidRPr="5B32379B">
        <w:rPr>
          <w:rFonts w:cs="Arial"/>
        </w:rPr>
        <w:t xml:space="preserve"> the transmitted CSI-RSs are shared by more than one </w:t>
      </w:r>
      <w:r w:rsidR="37B69FB2" w:rsidRPr="5B32379B">
        <w:rPr>
          <w:rFonts w:cs="Arial"/>
        </w:rPr>
        <w:t>UE and</w:t>
      </w:r>
      <w:r w:rsidRPr="5B32379B">
        <w:rPr>
          <w:rFonts w:cs="Arial"/>
        </w:rPr>
        <w:t xml:space="preserve"> occupy only a few resources</w:t>
      </w:r>
      <w:r w:rsidR="3AC83A35" w:rsidRPr="5B32379B">
        <w:rPr>
          <w:rFonts w:cs="Arial"/>
        </w:rPr>
        <w:t xml:space="preserve"> and</w:t>
      </w:r>
      <w:r w:rsidR="37B69FB2" w:rsidRPr="5B32379B">
        <w:rPr>
          <w:rFonts w:cs="Arial"/>
        </w:rPr>
        <w:t xml:space="preserve"> </w:t>
      </w:r>
      <w:r w:rsidR="3AC83A35" w:rsidRPr="5B32379B">
        <w:rPr>
          <w:rFonts w:cs="Arial"/>
        </w:rPr>
        <w:t>w</w:t>
      </w:r>
      <w:r w:rsidR="37B69FB2" w:rsidRPr="5B32379B">
        <w:rPr>
          <w:rFonts w:cs="Arial"/>
        </w:rPr>
        <w:t xml:space="preserve">e therefore here only assume that it is the </w:t>
      </w:r>
      <w:r w:rsidR="2FB10B98" w:rsidRPr="5B32379B">
        <w:rPr>
          <w:rFonts w:cs="Arial"/>
        </w:rPr>
        <w:t xml:space="preserve">PDSCH energy-per-resource element (EPRE) </w:t>
      </w:r>
      <w:r w:rsidR="37B69FB2" w:rsidRPr="5B32379B">
        <w:rPr>
          <w:rFonts w:cs="Arial"/>
        </w:rPr>
        <w:t xml:space="preserve">that is </w:t>
      </w:r>
      <w:r w:rsidR="2FB10B98" w:rsidRPr="5B32379B">
        <w:rPr>
          <w:rFonts w:cs="Arial"/>
        </w:rPr>
        <w:t xml:space="preserve">dynamically </w:t>
      </w:r>
      <w:r w:rsidR="37B69FB2" w:rsidRPr="5B32379B">
        <w:rPr>
          <w:rFonts w:cs="Arial"/>
        </w:rPr>
        <w:t>changed</w:t>
      </w:r>
      <w:r w:rsidR="2FB10B98" w:rsidRPr="5B32379B">
        <w:rPr>
          <w:rFonts w:cs="Arial"/>
        </w:rPr>
        <w:t xml:space="preserve">. </w:t>
      </w:r>
      <w:r w:rsidR="22C9BB2A" w:rsidRPr="5B32379B">
        <w:rPr>
          <w:rFonts w:cs="Arial"/>
        </w:rPr>
        <w:t>Upon such change</w:t>
      </w:r>
      <w:r w:rsidR="49157A60" w:rsidRPr="5B32379B">
        <w:rPr>
          <w:rFonts w:cs="Arial"/>
        </w:rPr>
        <w:t>,</w:t>
      </w:r>
      <w:r w:rsidR="22C9BB2A" w:rsidRPr="5B32379B">
        <w:rPr>
          <w:rFonts w:cs="Arial"/>
        </w:rPr>
        <w:t xml:space="preserve"> if</w:t>
      </w:r>
      <w:r w:rsidR="2FB10B98" w:rsidRPr="5B32379B">
        <w:rPr>
          <w:rFonts w:cs="Arial"/>
        </w:rPr>
        <w:t xml:space="preserve"> the EPRE of CSI-RS does not change accordingly, the actual power offset between PDSCH and CSI-RS REs will change. If this is not compensated in the UE’s CSI estimates, the CSI accuracy degrades, particularly the accuracy of MIMO rank estimation (RI). Such inaccuracies are not something that the </w:t>
      </w:r>
      <w:proofErr w:type="spellStart"/>
      <w:r w:rsidR="2FB10B98" w:rsidRPr="5B32379B">
        <w:rPr>
          <w:rFonts w:cs="Arial"/>
        </w:rPr>
        <w:t>gNB</w:t>
      </w:r>
      <w:proofErr w:type="spellEnd"/>
      <w:r w:rsidR="2FB10B98" w:rsidRPr="5B32379B">
        <w:rPr>
          <w:rFonts w:cs="Arial"/>
        </w:rPr>
        <w:t xml:space="preserve"> can compensate simply by scaling the CSI reports received from the UE. Therefore</w:t>
      </w:r>
      <w:r w:rsidR="05F5D32B" w:rsidRPr="5B32379B">
        <w:rPr>
          <w:rFonts w:cs="Arial"/>
        </w:rPr>
        <w:t>,</w:t>
      </w:r>
      <w:r w:rsidR="6F5CEB6C" w:rsidRPr="5B32379B">
        <w:rPr>
          <w:rFonts w:cs="Arial"/>
        </w:rPr>
        <w:t xml:space="preserve"> </w:t>
      </w:r>
      <w:r w:rsidR="2FB10B98" w:rsidRPr="5B32379B">
        <w:rPr>
          <w:rFonts w:cs="Arial"/>
        </w:rPr>
        <w:t xml:space="preserve">it would enhance CSI estimation accuracy if the UE reports CSI based on the actual power offset between PDSCH to CSI-RS that the </w:t>
      </w:r>
      <w:proofErr w:type="spellStart"/>
      <w:r w:rsidR="1F0D9CD5" w:rsidRPr="5B32379B">
        <w:rPr>
          <w:rFonts w:cs="Arial"/>
        </w:rPr>
        <w:t>gNB</w:t>
      </w:r>
      <w:proofErr w:type="spellEnd"/>
      <w:r w:rsidR="2FB10B98" w:rsidRPr="5B32379B">
        <w:rPr>
          <w:rFonts w:cs="Arial"/>
        </w:rPr>
        <w:t xml:space="preserve"> </w:t>
      </w:r>
      <w:r w:rsidR="193BE6E6" w:rsidRPr="5B32379B">
        <w:rPr>
          <w:rFonts w:cs="Arial"/>
        </w:rPr>
        <w:t>may</w:t>
      </w:r>
      <w:r w:rsidR="2FB10B98" w:rsidRPr="5B32379B">
        <w:rPr>
          <w:rFonts w:cs="Arial"/>
        </w:rPr>
        <w:t xml:space="preserve"> use.</w:t>
      </w:r>
      <w:r w:rsidR="6090AA1E" w:rsidRPr="5B32379B">
        <w:rPr>
          <w:rFonts w:cs="Arial"/>
        </w:rPr>
        <w:t xml:space="preserve"> </w:t>
      </w:r>
      <w:r w:rsidR="2FB10B98" w:rsidRPr="5B32379B">
        <w:rPr>
          <w:rFonts w:cs="Arial"/>
        </w:rPr>
        <w:t xml:space="preserve">In the current specifications, </w:t>
      </w:r>
      <w:r w:rsidR="00C65A7D">
        <w:rPr>
          <w:rFonts w:cs="Arial"/>
        </w:rPr>
        <w:t>while</w:t>
      </w:r>
      <w:r w:rsidR="2FB10B98" w:rsidRPr="5B32379B">
        <w:rPr>
          <w:rFonts w:cs="Arial"/>
        </w:rPr>
        <w:t xml:space="preserve"> </w:t>
      </w:r>
      <w:r w:rsidR="00920011">
        <w:rPr>
          <w:rFonts w:cs="Arial"/>
        </w:rPr>
        <w:t>a</w:t>
      </w:r>
      <w:r w:rsidR="005C77DF">
        <w:rPr>
          <w:rFonts w:cs="Arial"/>
        </w:rPr>
        <w:t>n</w:t>
      </w:r>
      <w:r w:rsidR="2FB10B98" w:rsidRPr="5B32379B">
        <w:rPr>
          <w:rFonts w:cs="Arial"/>
        </w:rPr>
        <w:t xml:space="preserve"> NZP-CSI-RS resource is configured with power offset setting between PDSCH and CSI-RS</w:t>
      </w:r>
      <w:r w:rsidR="00C65A7D">
        <w:rPr>
          <w:rFonts w:cs="Arial"/>
        </w:rPr>
        <w:t xml:space="preserve"> </w:t>
      </w:r>
      <w:r w:rsidR="00C65A7D" w:rsidRPr="5B32379B">
        <w:rPr>
          <w:rFonts w:cs="Arial"/>
        </w:rPr>
        <w:t>(</w:t>
      </w:r>
      <w:proofErr w:type="spellStart"/>
      <w:r w:rsidR="00C65A7D" w:rsidRPr="5B32379B">
        <w:rPr>
          <w:rFonts w:cs="Arial"/>
          <w:i/>
          <w:iCs/>
        </w:rPr>
        <w:t>powerControlOffset</w:t>
      </w:r>
      <w:proofErr w:type="spellEnd"/>
      <w:r w:rsidR="00C65A7D" w:rsidRPr="5B32379B">
        <w:rPr>
          <w:rFonts w:cs="Arial"/>
        </w:rPr>
        <w:t>)</w:t>
      </w:r>
      <w:r w:rsidR="00C65A7D">
        <w:rPr>
          <w:rFonts w:cs="Arial"/>
        </w:rPr>
        <w:t xml:space="preserve"> </w:t>
      </w:r>
      <w:proofErr w:type="gramStart"/>
      <w:r w:rsidR="00C65A7D">
        <w:rPr>
          <w:rFonts w:cs="Arial"/>
        </w:rPr>
        <w:t>and also</w:t>
      </w:r>
      <w:proofErr w:type="gramEnd"/>
      <w:r w:rsidR="00C65A7D">
        <w:rPr>
          <w:rFonts w:cs="Arial"/>
        </w:rPr>
        <w:t xml:space="preserve"> power offset setting between CSI-RS and SSS (</w:t>
      </w:r>
      <w:proofErr w:type="spellStart"/>
      <w:r w:rsidR="00C65A7D" w:rsidRPr="003B2B1C">
        <w:rPr>
          <w:rFonts w:cs="Arial"/>
          <w:i/>
          <w:iCs/>
        </w:rPr>
        <w:t>powerControlOffsetSS</w:t>
      </w:r>
      <w:proofErr w:type="spellEnd"/>
      <w:r w:rsidR="00C65A7D">
        <w:rPr>
          <w:rFonts w:cs="Arial"/>
        </w:rPr>
        <w:t xml:space="preserve">), </w:t>
      </w:r>
      <w:r w:rsidR="6090AA1E" w:rsidRPr="5B32379B">
        <w:rPr>
          <w:rFonts w:cs="Arial"/>
        </w:rPr>
        <w:t xml:space="preserve">we </w:t>
      </w:r>
      <w:r w:rsidR="00C65A7D">
        <w:rPr>
          <w:rFonts w:cs="Arial"/>
        </w:rPr>
        <w:t xml:space="preserve">only </w:t>
      </w:r>
      <w:r w:rsidR="6090AA1E" w:rsidRPr="5B32379B">
        <w:rPr>
          <w:rFonts w:cs="Arial"/>
        </w:rPr>
        <w:t xml:space="preserve">address </w:t>
      </w:r>
      <w:r w:rsidR="00C65A7D">
        <w:rPr>
          <w:rFonts w:cs="Arial"/>
        </w:rPr>
        <w:t>the former</w:t>
      </w:r>
      <w:r w:rsidR="6090AA1E" w:rsidRPr="5B32379B">
        <w:rPr>
          <w:rFonts w:cs="Arial"/>
        </w:rPr>
        <w:t xml:space="preserve"> since, as mentioned earlier, we do not think changing CSI-RS Tx power brings major savings.</w:t>
      </w:r>
    </w:p>
    <w:p w14:paraId="52607323" w14:textId="778CE978" w:rsidR="00786B9B" w:rsidRPr="00DD08A4" w:rsidRDefault="00786B9B" w:rsidP="00786B9B">
      <w:pPr>
        <w:pStyle w:val="Observation"/>
        <w:spacing w:line="256" w:lineRule="auto"/>
        <w:ind w:left="1701" w:hanging="1701"/>
        <w:rPr>
          <w:rFonts w:cs="Arial"/>
        </w:rPr>
      </w:pPr>
      <w:bookmarkStart w:id="11" w:name="_Toc142654026"/>
      <w:r>
        <w:rPr>
          <w:rFonts w:cs="Arial"/>
        </w:rPr>
        <w:t xml:space="preserve">CSI-RS </w:t>
      </w:r>
      <w:r w:rsidR="00310FB9">
        <w:rPr>
          <w:rFonts w:cs="Arial"/>
        </w:rPr>
        <w:t xml:space="preserve">transmissions </w:t>
      </w:r>
      <w:r>
        <w:rPr>
          <w:rFonts w:cs="Arial"/>
        </w:rPr>
        <w:t xml:space="preserve">are </w:t>
      </w:r>
      <w:r w:rsidR="00B17070">
        <w:rPr>
          <w:rFonts w:cs="Arial"/>
        </w:rPr>
        <w:t>often</w:t>
      </w:r>
      <w:r w:rsidR="001012F1">
        <w:rPr>
          <w:rFonts w:cs="Arial"/>
        </w:rPr>
        <w:t xml:space="preserve"> </w:t>
      </w:r>
      <w:r>
        <w:rPr>
          <w:rFonts w:cs="Arial"/>
        </w:rPr>
        <w:t xml:space="preserve">shared by more than one UE and occupy only a few </w:t>
      </w:r>
      <w:r w:rsidR="00003DBD">
        <w:rPr>
          <w:rFonts w:cs="Arial"/>
        </w:rPr>
        <w:t xml:space="preserve">time/frequency </w:t>
      </w:r>
      <w:r>
        <w:rPr>
          <w:rFonts w:cs="Arial"/>
        </w:rPr>
        <w:t>resources.</w:t>
      </w:r>
      <w:bookmarkEnd w:id="11"/>
    </w:p>
    <w:p w14:paraId="148F23E3" w14:textId="3ADD0FC8" w:rsidR="00786B9B" w:rsidRPr="001012F1" w:rsidRDefault="009F4E14" w:rsidP="00B64C83">
      <w:pPr>
        <w:pStyle w:val="Observation"/>
        <w:spacing w:line="256" w:lineRule="auto"/>
        <w:ind w:left="1701" w:hanging="1701"/>
        <w:rPr>
          <w:rFonts w:cs="Arial"/>
        </w:rPr>
      </w:pPr>
      <w:bookmarkStart w:id="12" w:name="_Toc142654027"/>
      <w:r>
        <w:rPr>
          <w:rFonts w:cs="Arial"/>
        </w:rPr>
        <w:t xml:space="preserve">When it comes to power domain energy savings, </w:t>
      </w:r>
      <w:r w:rsidR="00A40EC2">
        <w:rPr>
          <w:rFonts w:cs="Arial"/>
        </w:rPr>
        <w:t>it is the</w:t>
      </w:r>
      <w:r w:rsidR="001012F1" w:rsidRPr="001012F1">
        <w:rPr>
          <w:rFonts w:cs="Arial"/>
        </w:rPr>
        <w:t xml:space="preserve"> PDSCH Tx power adaptation</w:t>
      </w:r>
      <w:r>
        <w:rPr>
          <w:rFonts w:cs="Arial"/>
        </w:rPr>
        <w:t>, rather than that of CSI-RS,</w:t>
      </w:r>
      <w:r w:rsidR="001012F1" w:rsidRPr="001012F1">
        <w:rPr>
          <w:rFonts w:cs="Arial"/>
        </w:rPr>
        <w:t xml:space="preserve"> </w:t>
      </w:r>
      <w:r w:rsidR="00A40EC2">
        <w:rPr>
          <w:rFonts w:cs="Arial"/>
        </w:rPr>
        <w:t xml:space="preserve">that </w:t>
      </w:r>
      <w:r w:rsidR="001012F1" w:rsidRPr="001012F1">
        <w:rPr>
          <w:rFonts w:cs="Arial"/>
        </w:rPr>
        <w:t xml:space="preserve">brings most of the energy savings for the </w:t>
      </w:r>
      <w:proofErr w:type="spellStart"/>
      <w:r w:rsidR="001012F1" w:rsidRPr="001012F1">
        <w:rPr>
          <w:rFonts w:cs="Arial"/>
        </w:rPr>
        <w:t>gNB</w:t>
      </w:r>
      <w:proofErr w:type="spellEnd"/>
      <w:r w:rsidR="001012F1" w:rsidRPr="001012F1">
        <w:rPr>
          <w:rFonts w:cs="Arial"/>
        </w:rPr>
        <w:t>.</w:t>
      </w:r>
      <w:bookmarkEnd w:id="12"/>
    </w:p>
    <w:p w14:paraId="0529F244" w14:textId="0C5316DE" w:rsidR="00C049FA" w:rsidRPr="00CB38D7" w:rsidRDefault="00C049FA" w:rsidP="00C049FA">
      <w:pPr>
        <w:pStyle w:val="Proposal"/>
        <w:tabs>
          <w:tab w:val="clear" w:pos="1304"/>
        </w:tabs>
        <w:spacing w:line="254" w:lineRule="auto"/>
        <w:ind w:left="1701" w:hanging="1701"/>
      </w:pPr>
      <w:bookmarkStart w:id="13" w:name="_Toc142654126"/>
      <w:r>
        <w:rPr>
          <w:color w:val="000000" w:themeColor="text1"/>
          <w:lang w:val="en-CA"/>
        </w:rPr>
        <w:t xml:space="preserve">For </w:t>
      </w:r>
      <w:r w:rsidR="0057105B">
        <w:rPr>
          <w:color w:val="000000" w:themeColor="text1"/>
          <w:lang w:val="en-CA"/>
        </w:rPr>
        <w:t>PD</w:t>
      </w:r>
      <w:r>
        <w:rPr>
          <w:color w:val="000000" w:themeColor="text1"/>
          <w:lang w:val="en-CA"/>
        </w:rPr>
        <w:t xml:space="preserve"> </w:t>
      </w:r>
      <w:r w:rsidRPr="005A3938">
        <w:rPr>
          <w:color w:val="000000" w:themeColor="text1"/>
          <w:lang w:val="en-CA"/>
        </w:rPr>
        <w:t>adaptation</w:t>
      </w:r>
      <w:r>
        <w:rPr>
          <w:color w:val="000000" w:themeColor="text1"/>
          <w:lang w:val="en-CA"/>
        </w:rPr>
        <w:t xml:space="preserve"> </w:t>
      </w:r>
      <w:r w:rsidR="008F4355">
        <w:rPr>
          <w:color w:val="000000" w:themeColor="text1"/>
          <w:lang w:val="en-CA"/>
        </w:rPr>
        <w:t xml:space="preserve">techniques, </w:t>
      </w:r>
      <w:r w:rsidR="003C4EF4">
        <w:rPr>
          <w:color w:val="000000" w:themeColor="text1"/>
          <w:lang w:val="en-CA"/>
        </w:rPr>
        <w:t xml:space="preserve">dynamic </w:t>
      </w:r>
      <w:r>
        <w:rPr>
          <w:color w:val="000000" w:themeColor="text1"/>
          <w:lang w:val="en-CA"/>
        </w:rPr>
        <w:t>update</w:t>
      </w:r>
      <w:r w:rsidR="00B933AB">
        <w:rPr>
          <w:color w:val="000000" w:themeColor="text1"/>
          <w:lang w:val="en-CA"/>
        </w:rPr>
        <w:t>s</w:t>
      </w:r>
      <w:r>
        <w:rPr>
          <w:color w:val="000000" w:themeColor="text1"/>
          <w:lang w:val="en-CA"/>
        </w:rPr>
        <w:t xml:space="preserve"> </w:t>
      </w:r>
      <w:r w:rsidR="00B933AB">
        <w:rPr>
          <w:color w:val="000000" w:themeColor="text1"/>
          <w:lang w:val="en-CA"/>
        </w:rPr>
        <w:t>for</w:t>
      </w:r>
      <w:r w:rsidR="00B933AB" w:rsidRPr="005A3938">
        <w:rPr>
          <w:color w:val="000000" w:themeColor="text1"/>
          <w:lang w:val="en-CA"/>
        </w:rPr>
        <w:t xml:space="preserve"> </w:t>
      </w:r>
      <w:proofErr w:type="spellStart"/>
      <w:r w:rsidRPr="003E483D">
        <w:rPr>
          <w:rFonts w:cs="Arial"/>
          <w:i/>
          <w:iCs/>
        </w:rPr>
        <w:t>powerControlOffset</w:t>
      </w:r>
      <w:r>
        <w:rPr>
          <w:rFonts w:cs="Arial"/>
          <w:i/>
          <w:iCs/>
        </w:rPr>
        <w:t>SS</w:t>
      </w:r>
      <w:proofErr w:type="spellEnd"/>
      <w:r w:rsidRPr="005A3938">
        <w:rPr>
          <w:color w:val="000000" w:themeColor="text1"/>
          <w:lang w:val="en-CA"/>
        </w:rPr>
        <w:t xml:space="preserve"> </w:t>
      </w:r>
      <w:r w:rsidR="00FD18BD">
        <w:rPr>
          <w:color w:val="000000" w:themeColor="text1"/>
          <w:lang w:val="en-CA"/>
        </w:rPr>
        <w:t>are</w:t>
      </w:r>
      <w:r>
        <w:rPr>
          <w:color w:val="000000" w:themeColor="text1"/>
          <w:lang w:val="en-CA"/>
        </w:rPr>
        <w:t xml:space="preserve"> </w:t>
      </w:r>
      <w:r w:rsidRPr="005A3938">
        <w:rPr>
          <w:color w:val="000000" w:themeColor="text1"/>
          <w:lang w:val="en-CA"/>
        </w:rPr>
        <w:t>not supported</w:t>
      </w:r>
      <w:r>
        <w:rPr>
          <w:color w:val="000000" w:themeColor="text1"/>
          <w:lang w:val="en-CA"/>
        </w:rPr>
        <w:t>.</w:t>
      </w:r>
      <w:r w:rsidR="00FF3B02">
        <w:rPr>
          <w:color w:val="000000" w:themeColor="text1"/>
          <w:lang w:val="en-CA"/>
        </w:rPr>
        <w:t xml:space="preserve"> I.e., do not </w:t>
      </w:r>
      <w:r w:rsidR="00FF3B02" w:rsidRPr="00FF3B02">
        <w:rPr>
          <w:color w:val="000000" w:themeColor="text1"/>
          <w:lang w:val="en-CA"/>
        </w:rPr>
        <w:t xml:space="preserve">consider the case where CSI-RS power is </w:t>
      </w:r>
      <w:r w:rsidR="009E7561">
        <w:rPr>
          <w:color w:val="000000" w:themeColor="text1"/>
          <w:lang w:val="en-CA"/>
        </w:rPr>
        <w:t xml:space="preserve">dynamically </w:t>
      </w:r>
      <w:r w:rsidR="00FF3B02" w:rsidRPr="00FF3B02">
        <w:rPr>
          <w:color w:val="000000" w:themeColor="text1"/>
          <w:lang w:val="en-CA"/>
        </w:rPr>
        <w:t>changed</w:t>
      </w:r>
      <w:r w:rsidR="00FF3B02">
        <w:rPr>
          <w:color w:val="000000" w:themeColor="text1"/>
          <w:lang w:val="en-CA"/>
        </w:rPr>
        <w:t>.</w:t>
      </w:r>
      <w:bookmarkEnd w:id="13"/>
    </w:p>
    <w:p w14:paraId="2AE55254" w14:textId="77777777" w:rsidR="003C0292" w:rsidRDefault="003C0292" w:rsidP="003C0292">
      <w:pPr>
        <w:pStyle w:val="BodyText"/>
        <w:rPr>
          <w:rFonts w:cs="Arial"/>
        </w:rPr>
      </w:pPr>
      <w:bookmarkStart w:id="14" w:name="_Toc134778629"/>
      <w:bookmarkStart w:id="15" w:name="_Toc134714937"/>
      <w:bookmarkStart w:id="16" w:name="_Toc134715599"/>
      <w:bookmarkStart w:id="17" w:name="_Toc134715856"/>
      <w:bookmarkStart w:id="18" w:name="_Toc134743369"/>
      <w:bookmarkStart w:id="19" w:name="_Toc134778630"/>
      <w:bookmarkStart w:id="20" w:name="_Toc134714938"/>
      <w:bookmarkStart w:id="21" w:name="_Toc134715600"/>
      <w:bookmarkStart w:id="22" w:name="_Toc134715857"/>
      <w:bookmarkStart w:id="23" w:name="_Toc134743370"/>
      <w:bookmarkStart w:id="24" w:name="_Toc134778631"/>
      <w:bookmarkStart w:id="25" w:name="_Toc134714939"/>
      <w:bookmarkStart w:id="26" w:name="_Toc134715601"/>
      <w:bookmarkStart w:id="27" w:name="_Toc134715858"/>
      <w:bookmarkStart w:id="28" w:name="_Toc134743371"/>
      <w:bookmarkStart w:id="29" w:name="_Toc134778632"/>
      <w:bookmarkStart w:id="30" w:name="_Toc134714940"/>
      <w:bookmarkStart w:id="31" w:name="_Toc134715602"/>
      <w:bookmarkStart w:id="32" w:name="_Toc134715859"/>
      <w:bookmarkStart w:id="33" w:name="_Toc134743372"/>
      <w:bookmarkStart w:id="34" w:name="_Toc134778633"/>
      <w:bookmarkStart w:id="35" w:name="_Toc134714941"/>
      <w:bookmarkStart w:id="36" w:name="_Toc134715603"/>
      <w:bookmarkStart w:id="37" w:name="_Toc134715860"/>
      <w:bookmarkStart w:id="38" w:name="_Toc134743373"/>
      <w:bookmarkStart w:id="39" w:name="_Toc134778634"/>
      <w:bookmarkStart w:id="40" w:name="_Toc134714942"/>
      <w:bookmarkStart w:id="41" w:name="_Toc134715604"/>
      <w:bookmarkStart w:id="42" w:name="_Toc134715861"/>
      <w:bookmarkStart w:id="43" w:name="_Toc134743374"/>
      <w:bookmarkStart w:id="44" w:name="_Toc134778635"/>
      <w:bookmarkStart w:id="45" w:name="_Toc134714943"/>
      <w:bookmarkStart w:id="46" w:name="_Toc134715605"/>
      <w:bookmarkStart w:id="47" w:name="_Toc134715862"/>
      <w:bookmarkStart w:id="48" w:name="_Toc134743375"/>
      <w:bookmarkStart w:id="49" w:name="_Toc134778636"/>
      <w:bookmarkStart w:id="50" w:name="_Toc134714944"/>
      <w:bookmarkStart w:id="51" w:name="_Toc134715606"/>
      <w:bookmarkStart w:id="52" w:name="_Toc134715863"/>
      <w:bookmarkStart w:id="53" w:name="_Toc134743376"/>
      <w:bookmarkStart w:id="54" w:name="_Toc134778637"/>
      <w:bookmarkStart w:id="55" w:name="_Toc134714945"/>
      <w:bookmarkStart w:id="56" w:name="_Toc134715607"/>
      <w:bookmarkStart w:id="57" w:name="_Toc134715864"/>
      <w:bookmarkStart w:id="58" w:name="_Toc134743377"/>
      <w:bookmarkStart w:id="59" w:name="_Toc134778638"/>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0F70A06F" w14:textId="10CB12CB" w:rsidR="003C0292" w:rsidRDefault="003C0292" w:rsidP="003C0292">
      <w:pPr>
        <w:pStyle w:val="BodyText"/>
        <w:rPr>
          <w:rFonts w:cs="Arial"/>
        </w:rPr>
      </w:pPr>
      <w:r w:rsidRPr="003C0292">
        <w:rPr>
          <w:rFonts w:cs="Arial"/>
        </w:rPr>
        <w:t xml:space="preserve">When </w:t>
      </w:r>
      <w:r>
        <w:rPr>
          <w:rFonts w:cs="Arial"/>
        </w:rPr>
        <w:t>it comes to configuration of PD (</w:t>
      </w:r>
      <w:proofErr w:type="spellStart"/>
      <w:r w:rsidRPr="5B32379B">
        <w:rPr>
          <w:rFonts w:cs="Arial"/>
          <w:i/>
          <w:iCs/>
        </w:rPr>
        <w:t>powerControlOffset</w:t>
      </w:r>
      <w:proofErr w:type="spellEnd"/>
      <w:r>
        <w:rPr>
          <w:rFonts w:cs="Arial"/>
        </w:rPr>
        <w:t xml:space="preserve">) hypotheses, reporting, and indication from the NW side, the same </w:t>
      </w:r>
      <w:r w:rsidR="003900C1">
        <w:rPr>
          <w:rFonts w:cs="Arial"/>
        </w:rPr>
        <w:t>steps</w:t>
      </w:r>
      <w:r>
        <w:rPr>
          <w:rFonts w:cs="Arial"/>
        </w:rPr>
        <w:t xml:space="preserve"> as pointed out in previous section can be used. I.e., the framework described for joint SD/PD adaptation can be used while leaving out the optional SD sub-configuration parameters. This is exemplified in the figure below for </w:t>
      </w:r>
      <w:r w:rsidR="00F80415">
        <w:rPr>
          <w:rFonts w:cs="Arial"/>
        </w:rPr>
        <w:t>reporting on PUSCH including trigger states:</w:t>
      </w:r>
    </w:p>
    <w:p w14:paraId="1417028D" w14:textId="51C9A5ED" w:rsidR="00450DCC" w:rsidRDefault="00450DCC" w:rsidP="003C0292">
      <w:pPr>
        <w:pStyle w:val="BodyText"/>
        <w:rPr>
          <w:rFonts w:cs="Arial"/>
        </w:rPr>
      </w:pPr>
    </w:p>
    <w:p w14:paraId="3FEF529C" w14:textId="2015F7C9" w:rsidR="00450DCC" w:rsidRPr="003C0292" w:rsidRDefault="00713792" w:rsidP="003C0292">
      <w:pPr>
        <w:pStyle w:val="BodyText"/>
        <w:rPr>
          <w:rFonts w:cs="Arial"/>
        </w:rPr>
      </w:pPr>
      <w:r>
        <w:rPr>
          <w:rFonts w:cs="Arial"/>
          <w:noProof/>
        </w:rPr>
        <w:drawing>
          <wp:inline distT="0" distB="0" distL="0" distR="0" wp14:anchorId="6697CFA6" wp14:editId="02660D39">
            <wp:extent cx="6285865" cy="4314190"/>
            <wp:effectExtent l="0" t="0" r="63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85865" cy="4314190"/>
                    </a:xfrm>
                    <a:prstGeom prst="rect">
                      <a:avLst/>
                    </a:prstGeom>
                    <a:noFill/>
                  </pic:spPr>
                </pic:pic>
              </a:graphicData>
            </a:graphic>
          </wp:inline>
        </w:drawing>
      </w:r>
    </w:p>
    <w:p w14:paraId="233EB72D" w14:textId="2901F2A9" w:rsidR="00F80415" w:rsidRDefault="00150B93" w:rsidP="00F80415">
      <w:pPr>
        <w:pStyle w:val="BodyText"/>
      </w:pPr>
      <w:r>
        <w:t>T</w:t>
      </w:r>
      <w:r w:rsidR="00F80415">
        <w:t xml:space="preserve">he same framework can be used </w:t>
      </w:r>
      <w:r w:rsidR="00F80415" w:rsidRPr="00F80415">
        <w:rPr>
          <w:rFonts w:cs="Arial"/>
        </w:rPr>
        <w:t>for</w:t>
      </w:r>
      <w:r w:rsidR="00F80415">
        <w:t xml:space="preserve"> periodic reporting where the UE reports on all </w:t>
      </w:r>
      <w:r w:rsidR="00F80415" w:rsidRPr="009778B9">
        <w:rPr>
          <w:i/>
        </w:rPr>
        <w:t>L</w:t>
      </w:r>
      <w:r w:rsidR="00F80415">
        <w:t xml:space="preserve"> sub-configurations within the CSI-</w:t>
      </w:r>
      <w:proofErr w:type="spellStart"/>
      <w:r w:rsidR="00F80415">
        <w:t>ReportConfig</w:t>
      </w:r>
      <w:proofErr w:type="spellEnd"/>
      <w:r w:rsidR="00F80415">
        <w:t>.</w:t>
      </w:r>
    </w:p>
    <w:p w14:paraId="31B2F75F" w14:textId="77777777" w:rsidR="00F80415" w:rsidRPr="00F80415" w:rsidRDefault="00F80415" w:rsidP="00F80415">
      <w:pPr>
        <w:pStyle w:val="BodyText"/>
        <w:rPr>
          <w:rFonts w:cs="Arial"/>
        </w:rPr>
      </w:pPr>
    </w:p>
    <w:p w14:paraId="7EC95494" w14:textId="6D584276" w:rsidR="00FF3B02" w:rsidRPr="000002B5" w:rsidRDefault="00986F4D" w:rsidP="00075682">
      <w:pPr>
        <w:pStyle w:val="Proposal"/>
        <w:tabs>
          <w:tab w:val="clear" w:pos="1304"/>
        </w:tabs>
        <w:spacing w:line="254" w:lineRule="auto"/>
        <w:ind w:left="1701" w:hanging="1701"/>
      </w:pPr>
      <w:bookmarkStart w:id="60" w:name="_Toc142654127"/>
      <w:r>
        <w:rPr>
          <w:color w:val="000000" w:themeColor="text1"/>
          <w:lang w:val="en-CA"/>
        </w:rPr>
        <w:t xml:space="preserve">For </w:t>
      </w:r>
      <w:r w:rsidR="00B65277">
        <w:rPr>
          <w:color w:val="000000" w:themeColor="text1"/>
          <w:lang w:val="en-CA"/>
        </w:rPr>
        <w:t>PD</w:t>
      </w:r>
      <w:r>
        <w:rPr>
          <w:color w:val="000000" w:themeColor="text1"/>
          <w:lang w:val="en-CA"/>
        </w:rPr>
        <w:t xml:space="preserve"> adaptation, </w:t>
      </w:r>
      <w:r w:rsidR="002971FB">
        <w:rPr>
          <w:color w:val="000000" w:themeColor="text1"/>
          <w:lang w:val="en-CA"/>
        </w:rPr>
        <w:t xml:space="preserve">support </w:t>
      </w:r>
      <w:r>
        <w:rPr>
          <w:color w:val="000000" w:themeColor="text1"/>
          <w:lang w:val="en-CA"/>
        </w:rPr>
        <w:t>o</w:t>
      </w:r>
      <w:r w:rsidR="00FF3B02" w:rsidRPr="006138A4">
        <w:rPr>
          <w:color w:val="000000" w:themeColor="text1"/>
          <w:lang w:val="en-CA"/>
        </w:rPr>
        <w:t xml:space="preserve">ne CSI report configuration </w:t>
      </w:r>
      <w:r w:rsidR="00D53DE5" w:rsidRPr="006138A4">
        <w:rPr>
          <w:color w:val="000000" w:themeColor="text1"/>
          <w:lang w:val="en-CA"/>
        </w:rPr>
        <w:t>(</w:t>
      </w:r>
      <w:r w:rsidR="00D53DE5" w:rsidRPr="003B2B1C">
        <w:rPr>
          <w:i/>
          <w:color w:val="000000" w:themeColor="text1"/>
          <w:lang w:val="en-CA"/>
        </w:rPr>
        <w:t>CSI-</w:t>
      </w:r>
      <w:proofErr w:type="spellStart"/>
      <w:r w:rsidR="00D53DE5" w:rsidRPr="003B2B1C">
        <w:rPr>
          <w:i/>
          <w:color w:val="000000" w:themeColor="text1"/>
          <w:lang w:val="en-CA"/>
        </w:rPr>
        <w:t>ReportConfig</w:t>
      </w:r>
      <w:proofErr w:type="spellEnd"/>
      <w:r w:rsidR="00D53DE5" w:rsidRPr="006138A4">
        <w:rPr>
          <w:color w:val="000000" w:themeColor="text1"/>
          <w:lang w:val="en-CA"/>
        </w:rPr>
        <w:t xml:space="preserve">) </w:t>
      </w:r>
      <w:r w:rsidR="00FF3B02" w:rsidRPr="006138A4">
        <w:rPr>
          <w:color w:val="000000" w:themeColor="text1"/>
          <w:lang w:val="en-CA"/>
        </w:rPr>
        <w:t>contain</w:t>
      </w:r>
      <w:r w:rsidR="002971FB">
        <w:rPr>
          <w:color w:val="000000" w:themeColor="text1"/>
          <w:lang w:val="en-CA"/>
        </w:rPr>
        <w:t>ing one or</w:t>
      </w:r>
      <w:r w:rsidR="00FF3B02" w:rsidRPr="006138A4">
        <w:rPr>
          <w:color w:val="000000" w:themeColor="text1"/>
          <w:lang w:val="en-CA"/>
        </w:rPr>
        <w:t xml:space="preserve"> multiple CSI report sub-configurations where each sub-configuration corresponds to </w:t>
      </w:r>
      <w:r w:rsidR="00140313">
        <w:rPr>
          <w:color w:val="000000" w:themeColor="text1"/>
          <w:lang w:val="en-CA"/>
        </w:rPr>
        <w:t>a different</w:t>
      </w:r>
      <w:r w:rsidR="00676865" w:rsidRPr="006138A4">
        <w:rPr>
          <w:color w:val="000000" w:themeColor="text1"/>
          <w:lang w:val="en-CA"/>
        </w:rPr>
        <w:t xml:space="preserve"> </w:t>
      </w:r>
      <w:proofErr w:type="spellStart"/>
      <w:r w:rsidR="00676865" w:rsidRPr="006138A4">
        <w:rPr>
          <w:rFonts w:cs="Arial"/>
          <w:i/>
          <w:iCs/>
        </w:rPr>
        <w:t>powerControlOffset</w:t>
      </w:r>
      <w:proofErr w:type="spellEnd"/>
      <w:r w:rsidR="00676865" w:rsidRPr="006138A4">
        <w:rPr>
          <w:rFonts w:cs="Arial"/>
          <w:i/>
          <w:iCs/>
        </w:rPr>
        <w:t>.</w:t>
      </w:r>
      <w:bookmarkEnd w:id="60"/>
    </w:p>
    <w:p w14:paraId="40C4A0D0" w14:textId="76B8FD6A" w:rsidR="00BD28BB" w:rsidRDefault="00394961" w:rsidP="00BD28BB">
      <w:pPr>
        <w:pStyle w:val="BodyText"/>
      </w:pPr>
      <w:r w:rsidRPr="000300D5">
        <w:t xml:space="preserve">We point out that </w:t>
      </w:r>
      <w:r w:rsidR="00BD28BB">
        <w:t xml:space="preserve">some companies propose </w:t>
      </w:r>
      <w:r w:rsidRPr="000300D5">
        <w:t>configuring multiple power offsets within a CSI-RS resource</w:t>
      </w:r>
      <w:r w:rsidR="00BD28BB" w:rsidRPr="000300D5">
        <w:t xml:space="preserve"> </w:t>
      </w:r>
      <w:r w:rsidR="00BD28BB">
        <w:t xml:space="preserve">configuration </w:t>
      </w:r>
      <w:r w:rsidR="00BD28BB" w:rsidRPr="000300D5">
        <w:t xml:space="preserve">itself. We do not think this is a good way forward, as it does not achieve a unified SD/PD framework. It is preferrable to include all parameters that are being adapted within </w:t>
      </w:r>
      <w:r w:rsidR="00BD28BB">
        <w:t xml:space="preserve">the </w:t>
      </w:r>
      <w:r w:rsidR="00BD28BB" w:rsidRPr="000300D5">
        <w:t>sub-configuration</w:t>
      </w:r>
      <w:r w:rsidR="00BD28BB">
        <w:t>s, and if a power offset value within a triggered sub-configuration is different from the one configured within the associated CSI-RS resource, the value within the CSI-RS resource is overridden.</w:t>
      </w:r>
    </w:p>
    <w:p w14:paraId="54C49507" w14:textId="699E49CE" w:rsidR="00BD28BB" w:rsidRPr="00BD28BB" w:rsidRDefault="00BD28BB" w:rsidP="000300D5">
      <w:pPr>
        <w:pStyle w:val="Proposal"/>
        <w:tabs>
          <w:tab w:val="clear" w:pos="1304"/>
        </w:tabs>
        <w:spacing w:line="254" w:lineRule="auto"/>
        <w:ind w:left="1701" w:hanging="1701"/>
        <w:rPr>
          <w:color w:val="000000" w:themeColor="text1"/>
          <w:lang w:val="en-CA"/>
        </w:rPr>
      </w:pPr>
      <w:bookmarkStart w:id="61" w:name="_Toc134743581"/>
      <w:bookmarkStart w:id="62" w:name="_Toc134743645"/>
      <w:bookmarkStart w:id="63" w:name="_Toc134743704"/>
      <w:bookmarkStart w:id="64" w:name="_Toc134743817"/>
      <w:bookmarkStart w:id="65" w:name="_Toc134778647"/>
      <w:bookmarkStart w:id="66" w:name="_Toc134778700"/>
      <w:bookmarkStart w:id="67" w:name="_Toc134778741"/>
      <w:bookmarkStart w:id="68" w:name="_Toc134743499"/>
      <w:bookmarkStart w:id="69" w:name="_Toc134743582"/>
      <w:bookmarkStart w:id="70" w:name="_Toc134743646"/>
      <w:bookmarkStart w:id="71" w:name="_Toc134743705"/>
      <w:bookmarkStart w:id="72" w:name="_Toc134743818"/>
      <w:bookmarkStart w:id="73" w:name="_Toc134778648"/>
      <w:bookmarkStart w:id="74" w:name="_Toc134778701"/>
      <w:bookmarkStart w:id="75" w:name="_Toc134778742"/>
      <w:bookmarkStart w:id="76" w:name="_Toc134743389"/>
      <w:bookmarkStart w:id="77" w:name="_Toc134743451"/>
      <w:bookmarkStart w:id="78" w:name="_Toc134743500"/>
      <w:bookmarkStart w:id="79" w:name="_Toc134743583"/>
      <w:bookmarkStart w:id="80" w:name="_Toc134743647"/>
      <w:bookmarkStart w:id="81" w:name="_Toc134743706"/>
      <w:bookmarkStart w:id="82" w:name="_Toc134743819"/>
      <w:bookmarkStart w:id="83" w:name="_Toc134778649"/>
      <w:bookmarkStart w:id="84" w:name="_Toc134778702"/>
      <w:bookmarkStart w:id="85" w:name="_Toc134778743"/>
      <w:bookmarkStart w:id="86" w:name="_Toc131706776"/>
      <w:bookmarkStart w:id="87" w:name="_Toc142654128"/>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r w:rsidRPr="000300D5">
        <w:rPr>
          <w:color w:val="000000" w:themeColor="text1"/>
          <w:lang w:val="en-CA"/>
        </w:rPr>
        <w:t>Do not support configuration of multiple power offset values (</w:t>
      </w:r>
      <w:proofErr w:type="spellStart"/>
      <w:r w:rsidRPr="000300D5">
        <w:rPr>
          <w:color w:val="000000" w:themeColor="text1"/>
          <w:lang w:val="en-CA"/>
        </w:rPr>
        <w:t>powerControlOffset</w:t>
      </w:r>
      <w:proofErr w:type="spellEnd"/>
      <w:r w:rsidRPr="000300D5">
        <w:rPr>
          <w:color w:val="000000" w:themeColor="text1"/>
          <w:lang w:val="en-CA"/>
        </w:rPr>
        <w:t>) within a CSI-RS resource. Multiple power offsets are configured instead within the sub-configurations. If a triggered sub-configuration has an offset different than the one within the associated CSI-RS resource, then the configured value within the CSI-RS resource is overridden.</w:t>
      </w:r>
      <w:bookmarkEnd w:id="87"/>
    </w:p>
    <w:p w14:paraId="161E5C6E" w14:textId="511E6AD7" w:rsidR="00CB099C" w:rsidRPr="00F43FB9" w:rsidRDefault="00CB099C" w:rsidP="00AE06A6">
      <w:pPr>
        <w:pStyle w:val="BodyText"/>
      </w:pPr>
      <w:bookmarkStart w:id="88" w:name="_Toc134714958"/>
      <w:bookmarkStart w:id="89" w:name="_Toc134715620"/>
      <w:bookmarkStart w:id="90" w:name="_Toc134715877"/>
      <w:bookmarkStart w:id="91" w:name="_Toc134743392"/>
      <w:bookmarkStart w:id="92" w:name="_Toc134743454"/>
      <w:bookmarkStart w:id="93" w:name="_Toc134743502"/>
      <w:bookmarkStart w:id="94" w:name="_Toc134743585"/>
      <w:bookmarkStart w:id="95" w:name="_Toc134743649"/>
      <w:bookmarkStart w:id="96" w:name="_Toc134743708"/>
      <w:bookmarkStart w:id="97" w:name="_Toc134743821"/>
      <w:bookmarkStart w:id="98" w:name="_Toc134778651"/>
      <w:bookmarkStart w:id="99" w:name="_Toc134778704"/>
      <w:bookmarkStart w:id="100" w:name="_Toc134778745"/>
      <w:bookmarkStart w:id="101" w:name="_Toc134647755"/>
      <w:bookmarkStart w:id="102" w:name="_Toc134647804"/>
      <w:bookmarkStart w:id="103" w:name="_Toc134714960"/>
      <w:bookmarkStart w:id="104" w:name="_Toc134715622"/>
      <w:bookmarkStart w:id="105" w:name="_Toc134715879"/>
      <w:bookmarkStart w:id="106" w:name="_Toc134743394"/>
      <w:bookmarkStart w:id="107" w:name="_Toc134743456"/>
      <w:bookmarkStart w:id="108" w:name="_Toc134743504"/>
      <w:bookmarkStart w:id="109" w:name="_Toc134743587"/>
      <w:bookmarkStart w:id="110" w:name="_Toc134743651"/>
      <w:bookmarkStart w:id="111" w:name="_Toc134743710"/>
      <w:bookmarkStart w:id="112" w:name="_Toc134743823"/>
      <w:bookmarkStart w:id="113" w:name="_Toc134778653"/>
      <w:bookmarkStart w:id="114" w:name="_Toc134778706"/>
      <w:bookmarkStart w:id="115" w:name="_Toc13477874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5D7C55F6" w14:textId="44E310F9" w:rsidR="00B95395" w:rsidRDefault="00B95395" w:rsidP="00B95395">
      <w:pPr>
        <w:pStyle w:val="Heading2"/>
        <w:rPr>
          <w:rStyle w:val="PageNumber"/>
          <w:rFonts w:ascii="Arial" w:hAnsi="Arial" w:cs="Arial"/>
          <w:b/>
          <w:bCs/>
          <w:color w:val="auto"/>
        </w:rPr>
      </w:pPr>
      <w:r>
        <w:rPr>
          <w:rStyle w:val="PageNumber"/>
          <w:rFonts w:ascii="Arial" w:hAnsi="Arial" w:cs="Arial"/>
          <w:b/>
          <w:bCs/>
          <w:color w:val="auto"/>
        </w:rPr>
        <w:t>Spatial domain e</w:t>
      </w:r>
      <w:r w:rsidRPr="003339F2">
        <w:rPr>
          <w:rStyle w:val="PageNumber"/>
          <w:rFonts w:ascii="Arial" w:hAnsi="Arial" w:cs="Arial"/>
          <w:b/>
          <w:bCs/>
          <w:color w:val="auto"/>
        </w:rPr>
        <w:t>nergy saving</w:t>
      </w:r>
      <w:r>
        <w:rPr>
          <w:rStyle w:val="PageNumber"/>
          <w:rFonts w:ascii="Arial" w:hAnsi="Arial" w:cs="Arial"/>
          <w:b/>
          <w:bCs/>
          <w:color w:val="auto"/>
        </w:rPr>
        <w:t xml:space="preserve"> </w:t>
      </w:r>
      <w:proofErr w:type="gramStart"/>
      <w:r>
        <w:rPr>
          <w:rStyle w:val="PageNumber"/>
          <w:rFonts w:ascii="Arial" w:hAnsi="Arial" w:cs="Arial"/>
          <w:b/>
          <w:bCs/>
          <w:color w:val="auto"/>
        </w:rPr>
        <w:t>enhancements</w:t>
      </w:r>
      <w:proofErr w:type="gramEnd"/>
    </w:p>
    <w:p w14:paraId="348304F2" w14:textId="77777777" w:rsidR="00504FDD" w:rsidRDefault="00504FDD" w:rsidP="00B95395">
      <w:pPr>
        <w:pStyle w:val="BodyText"/>
        <w:rPr>
          <w:rFonts w:cs="Arial"/>
        </w:rPr>
      </w:pPr>
    </w:p>
    <w:p w14:paraId="5DAB8919" w14:textId="4F1AD6B3" w:rsidR="00FA3746" w:rsidRDefault="006C45EF" w:rsidP="00FA3746">
      <w:pPr>
        <w:pStyle w:val="BodyText"/>
        <w:rPr>
          <w:rFonts w:cs="Arial"/>
        </w:rPr>
      </w:pPr>
      <w:r w:rsidRPr="5B32379B">
        <w:rPr>
          <w:rFonts w:cs="Arial"/>
        </w:rPr>
        <w:t xml:space="preserve">When it comes to </w:t>
      </w:r>
      <w:proofErr w:type="spellStart"/>
      <w:r w:rsidRPr="5B32379B">
        <w:rPr>
          <w:rFonts w:cs="Arial"/>
        </w:rPr>
        <w:t>gNB</w:t>
      </w:r>
      <w:proofErr w:type="spellEnd"/>
      <w:r w:rsidRPr="5B32379B">
        <w:rPr>
          <w:rFonts w:cs="Arial"/>
        </w:rPr>
        <w:t xml:space="preserve"> transmission power adaptations,</w:t>
      </w:r>
      <w:r>
        <w:rPr>
          <w:rFonts w:cs="Arial"/>
        </w:rPr>
        <w:t xml:space="preserve"> two types of adaptations </w:t>
      </w:r>
      <w:r w:rsidR="00D720D6">
        <w:rPr>
          <w:rFonts w:cs="Arial"/>
        </w:rPr>
        <w:t>have</w:t>
      </w:r>
      <w:r>
        <w:rPr>
          <w:rFonts w:cs="Arial"/>
        </w:rPr>
        <w:t xml:space="preserve"> been discussed during the WI, namely Type-1 and Type-2 adaptations. </w:t>
      </w:r>
      <w:r w:rsidR="00FA3746">
        <w:rPr>
          <w:rFonts w:cs="Arial"/>
        </w:rPr>
        <w:t>In RAN1#113, the following agreements were made:</w:t>
      </w:r>
    </w:p>
    <w:p w14:paraId="18B76604" w14:textId="77777777" w:rsidR="00FA3746" w:rsidRPr="00D7581E" w:rsidRDefault="00FA3746" w:rsidP="00FA3746">
      <w:pPr>
        <w:spacing w:after="0" w:line="256" w:lineRule="auto"/>
        <w:ind w:left="720"/>
        <w:textAlignment w:val="baseline"/>
        <w:rPr>
          <w:rFonts w:ascii="Times New Roman" w:eastAsia="Times New Roman" w:hAnsi="Times New Roman" w:cs="Times New Roman"/>
          <w:sz w:val="24"/>
          <w:szCs w:val="24"/>
        </w:rPr>
      </w:pPr>
      <w:r w:rsidRPr="00D7581E">
        <w:rPr>
          <w:rFonts w:ascii="Times" w:eastAsia="Batang" w:hAnsi="Times" w:cs="Times New Roman"/>
          <w:b/>
          <w:bCs/>
          <w:color w:val="000000" w:themeColor="text1"/>
          <w:spacing w:val="-6"/>
          <w:kern w:val="20"/>
          <w:sz w:val="20"/>
          <w:szCs w:val="20"/>
          <w:highlight w:val="green"/>
          <w:lang w:val="en-GB"/>
        </w:rPr>
        <w:t>Agreement</w:t>
      </w:r>
    </w:p>
    <w:p w14:paraId="4ED16A70" w14:textId="77777777" w:rsidR="00FA3746" w:rsidRPr="00D7581E" w:rsidRDefault="00FA3746" w:rsidP="00FA3746">
      <w:pPr>
        <w:spacing w:after="0" w:line="256" w:lineRule="auto"/>
        <w:ind w:left="720"/>
        <w:jc w:val="both"/>
        <w:textAlignment w:val="baseline"/>
        <w:rPr>
          <w:rFonts w:ascii="Times New Roman" w:eastAsia="Times New Roman" w:hAnsi="Times New Roman" w:cs="Times New Roman"/>
          <w:sz w:val="24"/>
          <w:szCs w:val="24"/>
        </w:rPr>
      </w:pPr>
      <w:r w:rsidRPr="00D7581E">
        <w:rPr>
          <w:rFonts w:ascii="Times" w:eastAsia="Batang" w:hAnsi="Times" w:cs="Times New Roman"/>
          <w:color w:val="000000" w:themeColor="text1"/>
          <w:spacing w:val="-6"/>
          <w:kern w:val="20"/>
          <w:sz w:val="20"/>
          <w:szCs w:val="20"/>
          <w:lang w:val="en-GB"/>
        </w:rPr>
        <w:t xml:space="preserve">Confirm the working assumption with the following update (in </w:t>
      </w:r>
      <w:r w:rsidRPr="00D7581E">
        <w:rPr>
          <w:rFonts w:ascii="Times" w:eastAsia="Batang" w:hAnsi="Times" w:cs="Times New Roman"/>
          <w:color w:val="FF0000"/>
          <w:spacing w:val="-6"/>
          <w:kern w:val="20"/>
          <w:sz w:val="20"/>
          <w:szCs w:val="20"/>
          <w:lang w:val="en-GB"/>
        </w:rPr>
        <w:t>red</w:t>
      </w:r>
      <w:r w:rsidRPr="00D7581E">
        <w:rPr>
          <w:rFonts w:ascii="Times" w:eastAsia="Batang" w:hAnsi="Times" w:cs="Times New Roman"/>
          <w:color w:val="000000" w:themeColor="text1"/>
          <w:spacing w:val="-6"/>
          <w:kern w:val="20"/>
          <w:sz w:val="20"/>
          <w:szCs w:val="20"/>
          <w:lang w:val="en-GB"/>
        </w:rPr>
        <w:t>)</w:t>
      </w:r>
    </w:p>
    <w:p w14:paraId="52ED335D" w14:textId="77777777" w:rsidR="00FA3746" w:rsidRPr="008814D5" w:rsidRDefault="00FA3746" w:rsidP="00FA3746">
      <w:pPr>
        <w:numPr>
          <w:ilvl w:val="0"/>
          <w:numId w:val="25"/>
        </w:numPr>
        <w:tabs>
          <w:tab w:val="clear" w:pos="720"/>
          <w:tab w:val="num" w:pos="1440"/>
        </w:tabs>
        <w:spacing w:after="0" w:line="256" w:lineRule="auto"/>
        <w:ind w:left="2074"/>
        <w:contextualSpacing/>
        <w:textAlignment w:val="baseline"/>
        <w:rPr>
          <w:rFonts w:ascii="Times New Roman" w:eastAsia="Times New Roman" w:hAnsi="Times New Roman" w:cs="Times New Roman"/>
          <w:color w:val="181818"/>
          <w:sz w:val="20"/>
          <w:szCs w:val="24"/>
        </w:rPr>
      </w:pPr>
      <w:r w:rsidRPr="008814D5">
        <w:rPr>
          <w:rFonts w:ascii="Times" w:eastAsia="Batang" w:hAnsi="Times" w:cs="Times New Roman"/>
          <w:color w:val="000000" w:themeColor="text1"/>
          <w:spacing w:val="-6"/>
          <w:kern w:val="20"/>
          <w:sz w:val="20"/>
          <w:szCs w:val="20"/>
          <w:lang w:val="en-GB"/>
        </w:rPr>
        <w:t xml:space="preserve">Al-1-revised and A1-2-revised are </w:t>
      </w:r>
      <w:proofErr w:type="gramStart"/>
      <w:r w:rsidRPr="008814D5">
        <w:rPr>
          <w:rFonts w:ascii="Times" w:eastAsia="Batang" w:hAnsi="Times" w:cs="Times New Roman"/>
          <w:color w:val="000000" w:themeColor="text1"/>
          <w:spacing w:val="-6"/>
          <w:kern w:val="20"/>
          <w:sz w:val="20"/>
          <w:szCs w:val="20"/>
          <w:lang w:val="en-GB"/>
        </w:rPr>
        <w:t>supported</w:t>
      </w:r>
      <w:proofErr w:type="gramEnd"/>
    </w:p>
    <w:p w14:paraId="70D8471B" w14:textId="77777777" w:rsidR="00FA3746" w:rsidRPr="008814D5" w:rsidRDefault="00FA3746" w:rsidP="00FA3746">
      <w:pPr>
        <w:numPr>
          <w:ilvl w:val="1"/>
          <w:numId w:val="25"/>
        </w:numPr>
        <w:tabs>
          <w:tab w:val="clear" w:pos="1440"/>
          <w:tab w:val="num" w:pos="2160"/>
        </w:tabs>
        <w:spacing w:after="0" w:line="256" w:lineRule="auto"/>
        <w:ind w:left="3542"/>
        <w:contextualSpacing/>
        <w:textAlignment w:val="baseline"/>
        <w:rPr>
          <w:rFonts w:ascii="Times New Roman" w:eastAsia="Times New Roman" w:hAnsi="Times New Roman" w:cs="Times New Roman"/>
          <w:color w:val="181818"/>
          <w:sz w:val="20"/>
          <w:szCs w:val="24"/>
        </w:rPr>
      </w:pPr>
      <w:r w:rsidRPr="008814D5">
        <w:rPr>
          <w:rFonts w:ascii="Times" w:eastAsia="Batang" w:hAnsi="Times" w:cs="Times New Roman"/>
          <w:color w:val="FF0000"/>
          <w:spacing w:val="-6"/>
          <w:kern w:val="20"/>
          <w:sz w:val="20"/>
          <w:szCs w:val="20"/>
        </w:rPr>
        <w:t>For Type 1 SD adaptation</w:t>
      </w:r>
    </w:p>
    <w:p w14:paraId="342CCC39" w14:textId="77777777" w:rsidR="00FA3746" w:rsidRPr="008814D5" w:rsidRDefault="00FA3746" w:rsidP="00FA3746">
      <w:pPr>
        <w:numPr>
          <w:ilvl w:val="2"/>
          <w:numId w:val="25"/>
        </w:numPr>
        <w:tabs>
          <w:tab w:val="clear" w:pos="2160"/>
          <w:tab w:val="num" w:pos="2880"/>
        </w:tabs>
        <w:spacing w:after="0" w:line="256" w:lineRule="auto"/>
        <w:ind w:left="5026"/>
        <w:contextualSpacing/>
        <w:textAlignment w:val="baseline"/>
        <w:rPr>
          <w:rFonts w:ascii="Times New Roman" w:eastAsia="Times New Roman" w:hAnsi="Times New Roman" w:cs="Times New Roman"/>
          <w:color w:val="181818"/>
          <w:sz w:val="20"/>
          <w:szCs w:val="24"/>
        </w:rPr>
      </w:pPr>
      <w:r w:rsidRPr="008814D5">
        <w:rPr>
          <w:rFonts w:ascii="Times" w:eastAsia="Batang" w:hAnsi="Times" w:cs="Times New Roman"/>
          <w:color w:val="FF0000"/>
          <w:spacing w:val="-6"/>
          <w:kern w:val="20"/>
          <w:sz w:val="20"/>
          <w:szCs w:val="20"/>
        </w:rPr>
        <w:t xml:space="preserve">A1-2-revised is </w:t>
      </w:r>
      <w:proofErr w:type="gramStart"/>
      <w:r w:rsidRPr="008814D5">
        <w:rPr>
          <w:rFonts w:ascii="Times" w:eastAsia="Batang" w:hAnsi="Times" w:cs="Times New Roman"/>
          <w:color w:val="FF0000"/>
          <w:spacing w:val="-6"/>
          <w:kern w:val="20"/>
          <w:sz w:val="20"/>
          <w:szCs w:val="20"/>
        </w:rPr>
        <w:t>supported</w:t>
      </w:r>
      <w:proofErr w:type="gramEnd"/>
      <w:r w:rsidRPr="008814D5">
        <w:rPr>
          <w:rFonts w:ascii="Times" w:eastAsia="Batang" w:hAnsi="Times" w:cs="Times New Roman"/>
          <w:color w:val="FF0000"/>
          <w:spacing w:val="-6"/>
          <w:kern w:val="20"/>
          <w:sz w:val="20"/>
          <w:szCs w:val="20"/>
        </w:rPr>
        <w:t xml:space="preserve"> </w:t>
      </w:r>
    </w:p>
    <w:p w14:paraId="35A37276" w14:textId="77777777" w:rsidR="00FA3746" w:rsidRPr="00D7581E" w:rsidRDefault="00FA3746" w:rsidP="00FA3746">
      <w:pPr>
        <w:numPr>
          <w:ilvl w:val="1"/>
          <w:numId w:val="25"/>
        </w:numPr>
        <w:tabs>
          <w:tab w:val="clear" w:pos="1440"/>
          <w:tab w:val="num" w:pos="2160"/>
        </w:tabs>
        <w:spacing w:after="0" w:line="256" w:lineRule="auto"/>
        <w:ind w:left="3542"/>
        <w:contextualSpacing/>
        <w:textAlignment w:val="baseline"/>
        <w:rPr>
          <w:rFonts w:ascii="Times New Roman" w:eastAsia="Times New Roman" w:hAnsi="Times New Roman" w:cs="Times New Roman"/>
          <w:color w:val="181818"/>
          <w:sz w:val="20"/>
          <w:szCs w:val="24"/>
        </w:rPr>
      </w:pPr>
      <w:r w:rsidRPr="00D7581E">
        <w:rPr>
          <w:rFonts w:ascii="Times" w:eastAsia="Batang" w:hAnsi="Times" w:cs="Times New Roman"/>
          <w:color w:val="FF0000"/>
          <w:spacing w:val="-6"/>
          <w:kern w:val="20"/>
          <w:sz w:val="20"/>
          <w:szCs w:val="20"/>
        </w:rPr>
        <w:t>For Type 2 SD adaptation</w:t>
      </w:r>
    </w:p>
    <w:p w14:paraId="5A6AE4D8" w14:textId="77777777" w:rsidR="00FA3746" w:rsidRPr="00D7581E" w:rsidRDefault="00FA3746" w:rsidP="00FA3746">
      <w:pPr>
        <w:numPr>
          <w:ilvl w:val="2"/>
          <w:numId w:val="25"/>
        </w:numPr>
        <w:tabs>
          <w:tab w:val="clear" w:pos="2160"/>
          <w:tab w:val="num" w:pos="2880"/>
        </w:tabs>
        <w:spacing w:after="0" w:line="256" w:lineRule="auto"/>
        <w:ind w:left="5026"/>
        <w:contextualSpacing/>
        <w:textAlignment w:val="baseline"/>
        <w:rPr>
          <w:rFonts w:ascii="Times New Roman" w:eastAsia="Times New Roman" w:hAnsi="Times New Roman" w:cs="Times New Roman"/>
          <w:color w:val="181818"/>
          <w:sz w:val="20"/>
          <w:szCs w:val="24"/>
        </w:rPr>
      </w:pPr>
      <w:r w:rsidRPr="00D7581E">
        <w:rPr>
          <w:rFonts w:ascii="Times" w:eastAsia="Batang" w:hAnsi="Times" w:cs="Times New Roman"/>
          <w:color w:val="FF0000"/>
          <w:spacing w:val="-6"/>
          <w:kern w:val="20"/>
          <w:sz w:val="20"/>
          <w:szCs w:val="20"/>
        </w:rPr>
        <w:t>A1-1-revised is supported.</w:t>
      </w:r>
    </w:p>
    <w:p w14:paraId="51DA135A" w14:textId="77777777" w:rsidR="00FA3746" w:rsidRPr="00D7581E" w:rsidRDefault="00FA3746" w:rsidP="00FA3746">
      <w:pPr>
        <w:spacing w:line="256" w:lineRule="auto"/>
        <w:ind w:left="720"/>
        <w:textAlignment w:val="baseline"/>
        <w:rPr>
          <w:rFonts w:ascii="Times New Roman" w:eastAsia="Times New Roman" w:hAnsi="Times New Roman" w:cs="Times New Roman"/>
          <w:sz w:val="24"/>
          <w:szCs w:val="24"/>
        </w:rPr>
      </w:pPr>
      <w:r w:rsidRPr="00D7581E">
        <w:rPr>
          <w:rFonts w:ascii="Calibri" w:eastAsia="Calibri" w:hAnsi="Calibri" w:cs="Times New Roman"/>
          <w:color w:val="000000" w:themeColor="text1"/>
          <w:spacing w:val="-6"/>
          <w:kern w:val="20"/>
        </w:rPr>
        <w:t> </w:t>
      </w:r>
    </w:p>
    <w:p w14:paraId="36253837" w14:textId="77777777" w:rsidR="00FA3746" w:rsidRPr="00D7581E" w:rsidRDefault="00FA3746" w:rsidP="00FA3746">
      <w:pPr>
        <w:spacing w:after="0" w:line="256" w:lineRule="auto"/>
        <w:ind w:left="720"/>
        <w:textAlignment w:val="baseline"/>
        <w:rPr>
          <w:rFonts w:ascii="Times New Roman" w:eastAsia="Times New Roman" w:hAnsi="Times New Roman" w:cs="Times New Roman"/>
          <w:sz w:val="24"/>
          <w:szCs w:val="24"/>
        </w:rPr>
      </w:pPr>
      <w:r w:rsidRPr="00D7581E">
        <w:rPr>
          <w:rFonts w:ascii="Times" w:eastAsia="Batang" w:hAnsi="Times" w:cs="Times New Roman"/>
          <w:b/>
          <w:bCs/>
          <w:color w:val="000000" w:themeColor="text1"/>
          <w:spacing w:val="-6"/>
          <w:kern w:val="20"/>
          <w:sz w:val="20"/>
          <w:szCs w:val="20"/>
          <w:highlight w:val="green"/>
          <w:lang w:val="en-GB"/>
        </w:rPr>
        <w:t>Agreement</w:t>
      </w:r>
    </w:p>
    <w:p w14:paraId="4CEA6B9F" w14:textId="77777777" w:rsidR="00FA3746" w:rsidRPr="00D7581E" w:rsidRDefault="00FA3746" w:rsidP="00FA3746">
      <w:pPr>
        <w:numPr>
          <w:ilvl w:val="0"/>
          <w:numId w:val="26"/>
        </w:numPr>
        <w:tabs>
          <w:tab w:val="clear" w:pos="720"/>
          <w:tab w:val="num" w:pos="1440"/>
        </w:tabs>
        <w:spacing w:after="0" w:line="256" w:lineRule="auto"/>
        <w:ind w:left="1987"/>
        <w:contextualSpacing/>
        <w:jc w:val="both"/>
        <w:textAlignment w:val="baseline"/>
        <w:rPr>
          <w:rFonts w:ascii="Times New Roman" w:eastAsia="Times New Roman" w:hAnsi="Times New Roman" w:cs="Times New Roman"/>
          <w:color w:val="181818"/>
          <w:sz w:val="20"/>
          <w:szCs w:val="24"/>
        </w:rPr>
      </w:pPr>
      <w:r w:rsidRPr="00D7581E">
        <w:rPr>
          <w:rFonts w:ascii="Times" w:eastAsia="Batang" w:hAnsi="Times" w:cs="Times New Roman"/>
          <w:color w:val="000000" w:themeColor="text1"/>
          <w:spacing w:val="-6"/>
          <w:kern w:val="20"/>
          <w:sz w:val="20"/>
          <w:szCs w:val="20"/>
          <w:lang w:val="en-GB"/>
        </w:rPr>
        <w:t xml:space="preserve">For A1-1-revised for Type 2, </w:t>
      </w:r>
      <w:r w:rsidRPr="00D7581E">
        <w:rPr>
          <w:rFonts w:ascii="Times" w:eastAsia="Batang" w:hAnsi="Times" w:cs="Times New Roman"/>
          <w:color w:val="000000" w:themeColor="text1"/>
          <w:spacing w:val="-6"/>
          <w:kern w:val="20"/>
          <w:sz w:val="20"/>
          <w:szCs w:val="20"/>
        </w:rPr>
        <w:t xml:space="preserve">one or more CSI-RS resources from a CSI-RS resource set for channel measurement can be associated with the same sub-configuration provided in a CSI report </w:t>
      </w:r>
      <w:proofErr w:type="gramStart"/>
      <w:r w:rsidRPr="00D7581E">
        <w:rPr>
          <w:rFonts w:ascii="Times" w:eastAsia="Batang" w:hAnsi="Times" w:cs="Times New Roman"/>
          <w:color w:val="000000" w:themeColor="text1"/>
          <w:spacing w:val="-6"/>
          <w:kern w:val="20"/>
          <w:sz w:val="20"/>
          <w:szCs w:val="20"/>
        </w:rPr>
        <w:t>configuration</w:t>
      </w:r>
      <w:proofErr w:type="gramEnd"/>
    </w:p>
    <w:p w14:paraId="582FA434" w14:textId="77777777" w:rsidR="00FA3746" w:rsidRPr="00D7581E" w:rsidRDefault="00FA3746" w:rsidP="00FA3746">
      <w:pPr>
        <w:numPr>
          <w:ilvl w:val="1"/>
          <w:numId w:val="26"/>
        </w:numPr>
        <w:tabs>
          <w:tab w:val="clear" w:pos="1440"/>
          <w:tab w:val="num" w:pos="2160"/>
        </w:tabs>
        <w:spacing w:after="0" w:line="256" w:lineRule="auto"/>
        <w:ind w:left="3326"/>
        <w:contextualSpacing/>
        <w:jc w:val="both"/>
        <w:textAlignment w:val="baseline"/>
        <w:rPr>
          <w:rFonts w:ascii="Times New Roman" w:eastAsia="Times New Roman" w:hAnsi="Times New Roman" w:cs="Times New Roman"/>
          <w:color w:val="181818"/>
          <w:sz w:val="20"/>
          <w:szCs w:val="24"/>
        </w:rPr>
      </w:pPr>
      <w:r w:rsidRPr="00D7581E">
        <w:rPr>
          <w:rFonts w:ascii="Times" w:eastAsia="Batang" w:hAnsi="Times" w:cs="Times New Roman"/>
          <w:color w:val="000000" w:themeColor="text1"/>
          <w:spacing w:val="-6"/>
          <w:kern w:val="20"/>
          <w:sz w:val="20"/>
          <w:szCs w:val="20"/>
        </w:rPr>
        <w:t xml:space="preserve">Resources in the resource set for channel measurement have the same number of </w:t>
      </w:r>
      <w:proofErr w:type="gramStart"/>
      <w:r w:rsidRPr="00D7581E">
        <w:rPr>
          <w:rFonts w:ascii="Times" w:eastAsia="Batang" w:hAnsi="Times" w:cs="Times New Roman"/>
          <w:color w:val="000000" w:themeColor="text1"/>
          <w:spacing w:val="-6"/>
          <w:kern w:val="20"/>
          <w:sz w:val="20"/>
          <w:szCs w:val="20"/>
        </w:rPr>
        <w:t>antenna</w:t>
      </w:r>
      <w:proofErr w:type="gramEnd"/>
      <w:r w:rsidRPr="00D7581E">
        <w:rPr>
          <w:rFonts w:ascii="Times" w:eastAsia="Batang" w:hAnsi="Times" w:cs="Times New Roman"/>
          <w:color w:val="000000" w:themeColor="text1"/>
          <w:spacing w:val="-6"/>
          <w:kern w:val="20"/>
          <w:sz w:val="20"/>
          <w:szCs w:val="20"/>
        </w:rPr>
        <w:t xml:space="preserve"> ports</w:t>
      </w:r>
    </w:p>
    <w:p w14:paraId="36BB38E1" w14:textId="77777777" w:rsidR="00FA3746" w:rsidRPr="008814D5" w:rsidRDefault="00FA3746" w:rsidP="00FA3746">
      <w:pPr>
        <w:numPr>
          <w:ilvl w:val="0"/>
          <w:numId w:val="26"/>
        </w:numPr>
        <w:tabs>
          <w:tab w:val="clear" w:pos="720"/>
          <w:tab w:val="num" w:pos="1440"/>
        </w:tabs>
        <w:spacing w:after="0" w:line="256" w:lineRule="auto"/>
        <w:ind w:left="1987"/>
        <w:contextualSpacing/>
        <w:jc w:val="both"/>
        <w:textAlignment w:val="baseline"/>
        <w:rPr>
          <w:rFonts w:ascii="Times New Roman" w:eastAsia="Times New Roman" w:hAnsi="Times New Roman" w:cs="Times New Roman"/>
          <w:color w:val="181818"/>
          <w:sz w:val="20"/>
          <w:szCs w:val="24"/>
        </w:rPr>
      </w:pPr>
      <w:r w:rsidRPr="008814D5">
        <w:rPr>
          <w:rFonts w:ascii="Times" w:eastAsia="Batang" w:hAnsi="Times" w:cs="Times New Roman"/>
          <w:color w:val="000000" w:themeColor="text1"/>
          <w:spacing w:val="-6"/>
          <w:kern w:val="20"/>
          <w:sz w:val="20"/>
          <w:szCs w:val="20"/>
          <w:lang w:val="en-GB"/>
        </w:rPr>
        <w:t xml:space="preserve">For A1-2-revised for Type 1, </w:t>
      </w:r>
      <w:r w:rsidRPr="008814D5">
        <w:rPr>
          <w:rFonts w:ascii="Times" w:eastAsia="Batang" w:hAnsi="Times" w:cs="Times New Roman"/>
          <w:color w:val="000000" w:themeColor="text1"/>
          <w:spacing w:val="-6"/>
          <w:kern w:val="20"/>
          <w:sz w:val="20"/>
          <w:szCs w:val="20"/>
        </w:rPr>
        <w:t xml:space="preserve">all CSI-RS resource(s) (which can be one or more) in the CSI-RS resource set for channel measurement are associated with each sub-configuration provided in a CSI report </w:t>
      </w:r>
      <w:proofErr w:type="gramStart"/>
      <w:r w:rsidRPr="008814D5">
        <w:rPr>
          <w:rFonts w:ascii="Times" w:eastAsia="Batang" w:hAnsi="Times" w:cs="Times New Roman"/>
          <w:color w:val="000000" w:themeColor="text1"/>
          <w:spacing w:val="-6"/>
          <w:kern w:val="20"/>
          <w:sz w:val="20"/>
          <w:szCs w:val="20"/>
        </w:rPr>
        <w:t>configuration</w:t>
      </w:r>
      <w:proofErr w:type="gramEnd"/>
    </w:p>
    <w:p w14:paraId="4781EF59" w14:textId="77777777" w:rsidR="00FA3746" w:rsidRPr="008814D5" w:rsidRDefault="00FA3746" w:rsidP="00FA3746">
      <w:pPr>
        <w:numPr>
          <w:ilvl w:val="1"/>
          <w:numId w:val="26"/>
        </w:numPr>
        <w:tabs>
          <w:tab w:val="clear" w:pos="1440"/>
          <w:tab w:val="num" w:pos="2160"/>
        </w:tabs>
        <w:spacing w:after="0" w:line="256" w:lineRule="auto"/>
        <w:ind w:left="3326"/>
        <w:contextualSpacing/>
        <w:jc w:val="both"/>
        <w:textAlignment w:val="baseline"/>
        <w:rPr>
          <w:rFonts w:ascii="Times New Roman" w:eastAsia="Times New Roman" w:hAnsi="Times New Roman" w:cs="Times New Roman"/>
          <w:color w:val="181818"/>
          <w:sz w:val="20"/>
          <w:szCs w:val="24"/>
        </w:rPr>
      </w:pPr>
      <w:proofErr w:type="gramStart"/>
      <w:r w:rsidRPr="008814D5">
        <w:rPr>
          <w:rFonts w:ascii="Times" w:eastAsia="Batang" w:hAnsi="Times" w:cs="Times New Roman"/>
          <w:color w:val="000000" w:themeColor="text1"/>
          <w:spacing w:val="-6"/>
          <w:kern w:val="20"/>
          <w:sz w:val="20"/>
          <w:szCs w:val="20"/>
        </w:rPr>
        <w:t>i.e.</w:t>
      </w:r>
      <w:proofErr w:type="gramEnd"/>
      <w:r w:rsidRPr="008814D5">
        <w:rPr>
          <w:rFonts w:ascii="Times" w:eastAsia="Batang" w:hAnsi="Times" w:cs="Times New Roman"/>
          <w:color w:val="000000" w:themeColor="text1"/>
          <w:spacing w:val="-6"/>
          <w:kern w:val="20"/>
          <w:sz w:val="20"/>
          <w:szCs w:val="20"/>
        </w:rPr>
        <w:t xml:space="preserve"> each CSI-RS resource is associated with all the sub-configurations</w:t>
      </w:r>
    </w:p>
    <w:p w14:paraId="5EC7FA7A" w14:textId="77777777" w:rsidR="00FA3746" w:rsidRPr="008814D5" w:rsidRDefault="00FA3746" w:rsidP="00FA3746">
      <w:pPr>
        <w:numPr>
          <w:ilvl w:val="1"/>
          <w:numId w:val="26"/>
        </w:numPr>
        <w:tabs>
          <w:tab w:val="clear" w:pos="1440"/>
          <w:tab w:val="num" w:pos="2160"/>
        </w:tabs>
        <w:spacing w:after="0" w:line="256" w:lineRule="auto"/>
        <w:ind w:left="3326"/>
        <w:contextualSpacing/>
        <w:jc w:val="both"/>
        <w:textAlignment w:val="baseline"/>
        <w:rPr>
          <w:rFonts w:ascii="Times New Roman" w:eastAsia="Times New Roman" w:hAnsi="Times New Roman" w:cs="Times New Roman"/>
          <w:color w:val="181818"/>
          <w:sz w:val="20"/>
          <w:szCs w:val="24"/>
        </w:rPr>
      </w:pPr>
      <w:r w:rsidRPr="008814D5">
        <w:rPr>
          <w:rFonts w:ascii="Times" w:eastAsia="Batang" w:hAnsi="Times" w:cs="Times New Roman"/>
          <w:color w:val="000000" w:themeColor="text1"/>
          <w:spacing w:val="-6"/>
          <w:kern w:val="20"/>
          <w:sz w:val="20"/>
          <w:szCs w:val="20"/>
        </w:rPr>
        <w:t xml:space="preserve">Resources in the resource set for channel measurement have the same number of </w:t>
      </w:r>
      <w:proofErr w:type="gramStart"/>
      <w:r w:rsidRPr="008814D5">
        <w:rPr>
          <w:rFonts w:ascii="Times" w:eastAsia="Batang" w:hAnsi="Times" w:cs="Times New Roman"/>
          <w:color w:val="000000" w:themeColor="text1"/>
          <w:spacing w:val="-6"/>
          <w:kern w:val="20"/>
          <w:sz w:val="20"/>
          <w:szCs w:val="20"/>
        </w:rPr>
        <w:t>antenna</w:t>
      </w:r>
      <w:proofErr w:type="gramEnd"/>
      <w:r w:rsidRPr="008814D5">
        <w:rPr>
          <w:rFonts w:ascii="Times" w:eastAsia="Batang" w:hAnsi="Times" w:cs="Times New Roman"/>
          <w:color w:val="000000" w:themeColor="text1"/>
          <w:spacing w:val="-6"/>
          <w:kern w:val="20"/>
          <w:sz w:val="20"/>
          <w:szCs w:val="20"/>
        </w:rPr>
        <w:t xml:space="preserve"> ports</w:t>
      </w:r>
    </w:p>
    <w:p w14:paraId="38E10FA9" w14:textId="77777777" w:rsidR="00FA3746" w:rsidRPr="00D7581E" w:rsidRDefault="00FA3746" w:rsidP="00FA3746">
      <w:pPr>
        <w:numPr>
          <w:ilvl w:val="0"/>
          <w:numId w:val="26"/>
        </w:numPr>
        <w:tabs>
          <w:tab w:val="clear" w:pos="720"/>
          <w:tab w:val="num" w:pos="1440"/>
        </w:tabs>
        <w:spacing w:after="0" w:line="256" w:lineRule="auto"/>
        <w:ind w:left="1987"/>
        <w:contextualSpacing/>
        <w:jc w:val="both"/>
        <w:textAlignment w:val="baseline"/>
        <w:rPr>
          <w:rFonts w:ascii="Times New Roman" w:eastAsia="Times New Roman" w:hAnsi="Times New Roman" w:cs="Times New Roman"/>
          <w:color w:val="181818"/>
          <w:sz w:val="20"/>
          <w:szCs w:val="24"/>
        </w:rPr>
      </w:pPr>
      <w:r w:rsidRPr="00D7581E">
        <w:rPr>
          <w:rFonts w:ascii="Times" w:eastAsia="Batang" w:hAnsi="Times" w:cs="Times New Roman"/>
          <w:color w:val="000000" w:themeColor="text1"/>
          <w:spacing w:val="-6"/>
          <w:kern w:val="20"/>
          <w:sz w:val="20"/>
          <w:szCs w:val="20"/>
        </w:rPr>
        <w:t>FFS: restriction on total number of CSI-RS resources for channel measurement in a CSI-</w:t>
      </w:r>
      <w:proofErr w:type="spellStart"/>
      <w:r w:rsidRPr="00D7581E">
        <w:rPr>
          <w:rFonts w:ascii="Times" w:eastAsia="Batang" w:hAnsi="Times" w:cs="Times New Roman"/>
          <w:color w:val="000000" w:themeColor="text1"/>
          <w:spacing w:val="-6"/>
          <w:kern w:val="20"/>
          <w:sz w:val="20"/>
          <w:szCs w:val="20"/>
        </w:rPr>
        <w:t>ReportConfig</w:t>
      </w:r>
      <w:proofErr w:type="spellEnd"/>
      <w:r w:rsidRPr="00D7581E">
        <w:rPr>
          <w:rFonts w:ascii="Times" w:eastAsia="Batang" w:hAnsi="Times" w:cs="Times New Roman"/>
          <w:color w:val="000000" w:themeColor="text1"/>
          <w:spacing w:val="-6"/>
          <w:kern w:val="20"/>
          <w:sz w:val="20"/>
          <w:szCs w:val="20"/>
        </w:rPr>
        <w:t xml:space="preserve"> and/or sub-configuration.</w:t>
      </w:r>
    </w:p>
    <w:p w14:paraId="2D228B1B" w14:textId="77777777" w:rsidR="00FA3746" w:rsidRDefault="00FA3746" w:rsidP="00FA3746">
      <w:pPr>
        <w:pStyle w:val="BodyText"/>
        <w:rPr>
          <w:rFonts w:cs="Arial"/>
        </w:rPr>
      </w:pPr>
    </w:p>
    <w:p w14:paraId="142A6BC5" w14:textId="65C020B9" w:rsidR="00CB1CB6" w:rsidRDefault="002B6299" w:rsidP="00B95395">
      <w:pPr>
        <w:pStyle w:val="BodyText"/>
        <w:rPr>
          <w:rFonts w:cs="Arial"/>
        </w:rPr>
      </w:pPr>
      <w:r>
        <w:t>An</w:t>
      </w:r>
      <w:r w:rsidR="0058384B">
        <w:t xml:space="preserve"> inherent aspect of Type-2 spatial element adaptation is that turning off a subset of antennas affects the transmission power. </w:t>
      </w:r>
      <w:r w:rsidR="00CB1CB6">
        <w:rPr>
          <w:rFonts w:cs="Arial"/>
        </w:rPr>
        <w:t xml:space="preserve">It shall </w:t>
      </w:r>
      <w:r w:rsidR="003E1DCF">
        <w:rPr>
          <w:rFonts w:cs="Arial"/>
        </w:rPr>
        <w:t xml:space="preserve">however </w:t>
      </w:r>
      <w:r w:rsidR="00CB1CB6">
        <w:rPr>
          <w:rFonts w:cs="Arial"/>
        </w:rPr>
        <w:t xml:space="preserve">be noted that the </w:t>
      </w:r>
      <w:r w:rsidR="0058384B">
        <w:rPr>
          <w:rFonts w:cs="Arial"/>
        </w:rPr>
        <w:t>resulting</w:t>
      </w:r>
      <w:r w:rsidR="00CB1CB6">
        <w:rPr>
          <w:rFonts w:cs="Arial"/>
        </w:rPr>
        <w:t xml:space="preserve"> transmission power </w:t>
      </w:r>
      <w:r w:rsidR="0058384B">
        <w:rPr>
          <w:rFonts w:cs="Arial"/>
        </w:rPr>
        <w:t>change</w:t>
      </w:r>
      <w:r w:rsidR="003E1DCF">
        <w:rPr>
          <w:rFonts w:cs="Arial"/>
        </w:rPr>
        <w:t>s shall not affect the cell-specific signals as pointed out by the WID:</w:t>
      </w:r>
    </w:p>
    <w:p w14:paraId="52C993F2" w14:textId="77777777" w:rsidR="00CB1CB6" w:rsidRPr="004034E7" w:rsidRDefault="00CB1CB6" w:rsidP="00F262AA">
      <w:pPr>
        <w:numPr>
          <w:ilvl w:val="0"/>
          <w:numId w:val="11"/>
        </w:numPr>
        <w:overflowPunct w:val="0"/>
        <w:autoSpaceDE w:val="0"/>
        <w:autoSpaceDN w:val="0"/>
        <w:adjustRightInd w:val="0"/>
        <w:spacing w:before="240" w:after="0" w:line="240" w:lineRule="auto"/>
        <w:textAlignment w:val="baseline"/>
        <w:rPr>
          <w:rFonts w:ascii="Times New Roman" w:eastAsia="SimSun" w:hAnsi="Times New Roman" w:cs="Times New Roman"/>
          <w:bCs/>
          <w:sz w:val="20"/>
          <w:szCs w:val="20"/>
          <w:lang w:val="en-GB" w:eastAsia="en-GB"/>
        </w:rPr>
      </w:pPr>
      <w:r w:rsidRPr="004034E7">
        <w:rPr>
          <w:rFonts w:ascii="Times New Roman" w:eastAsia="SimSun" w:hAnsi="Times New Roman" w:cs="Times New Roman"/>
          <w:bCs/>
          <w:sz w:val="20"/>
          <w:szCs w:val="20"/>
          <w:lang w:val="en-GB" w:eastAsia="en-GB"/>
        </w:rPr>
        <w:t xml:space="preserve">Specify the following techniques in spatial and power </w:t>
      </w:r>
      <w:proofErr w:type="gramStart"/>
      <w:r w:rsidRPr="004034E7">
        <w:rPr>
          <w:rFonts w:ascii="Times New Roman" w:eastAsia="SimSun" w:hAnsi="Times New Roman" w:cs="Times New Roman"/>
          <w:bCs/>
          <w:sz w:val="20"/>
          <w:szCs w:val="20"/>
          <w:lang w:val="en-GB" w:eastAsia="en-GB"/>
        </w:rPr>
        <w:t>domains</w:t>
      </w:r>
      <w:proofErr w:type="gramEnd"/>
    </w:p>
    <w:p w14:paraId="1A3D7997" w14:textId="77777777" w:rsidR="00CB1CB6" w:rsidRPr="004034E7" w:rsidRDefault="00CB1CB6" w:rsidP="00CB1CB6">
      <w:pPr>
        <w:numPr>
          <w:ilvl w:val="0"/>
          <w:numId w:val="6"/>
        </w:numPr>
        <w:overflowPunct w:val="0"/>
        <w:autoSpaceDE w:val="0"/>
        <w:autoSpaceDN w:val="0"/>
        <w:adjustRightInd w:val="0"/>
        <w:spacing w:beforeLines="50" w:before="120" w:afterLines="50" w:after="120" w:line="240" w:lineRule="auto"/>
        <w:ind w:left="1049" w:hanging="329"/>
        <w:jc w:val="both"/>
        <w:textAlignment w:val="baseline"/>
        <w:rPr>
          <w:rFonts w:ascii="Times New Roman" w:eastAsia="SimSun" w:hAnsi="Times New Roman" w:cs="Times New Roman"/>
          <w:bCs/>
          <w:sz w:val="20"/>
          <w:szCs w:val="20"/>
          <w:lang w:eastAsia="zh-CN"/>
        </w:rPr>
      </w:pPr>
      <w:r w:rsidRPr="004034E7">
        <w:rPr>
          <w:rFonts w:ascii="Times New Roman" w:eastAsia="SimSun" w:hAnsi="Times New Roman" w:cs="Times New Roman"/>
          <w:bCs/>
          <w:sz w:val="20"/>
          <w:szCs w:val="20"/>
          <w:lang w:eastAsia="zh-CN"/>
        </w:rPr>
        <w:t>Specify necessary enhancements on CSI and beam management related procedures including measurement and report, and signaling to enable efficient adaptation of spatial elements (</w:t>
      </w:r>
      <w:proofErr w:type="gramStart"/>
      <w:r w:rsidRPr="004034E7">
        <w:rPr>
          <w:rFonts w:ascii="Times New Roman" w:eastAsia="SimSun" w:hAnsi="Times New Roman" w:cs="Times New Roman"/>
          <w:bCs/>
          <w:sz w:val="20"/>
          <w:szCs w:val="20"/>
          <w:lang w:eastAsia="zh-CN"/>
        </w:rPr>
        <w:t>e.g.</w:t>
      </w:r>
      <w:proofErr w:type="gramEnd"/>
      <w:r w:rsidRPr="004034E7">
        <w:rPr>
          <w:rFonts w:ascii="Times New Roman" w:eastAsia="SimSun" w:hAnsi="Times New Roman" w:cs="Times New Roman"/>
          <w:bCs/>
          <w:sz w:val="20"/>
          <w:szCs w:val="20"/>
          <w:lang w:eastAsia="zh-CN"/>
        </w:rPr>
        <w:t xml:space="preserve"> antenna ports, active transceiver chains) [RAN1, RAN2]</w:t>
      </w:r>
    </w:p>
    <w:p w14:paraId="436E650E" w14:textId="77777777" w:rsidR="00CB1CB6" w:rsidRPr="004034E7" w:rsidRDefault="00CB1CB6" w:rsidP="00CB1CB6">
      <w:pPr>
        <w:numPr>
          <w:ilvl w:val="0"/>
          <w:numId w:val="6"/>
        </w:numPr>
        <w:overflowPunct w:val="0"/>
        <w:autoSpaceDE w:val="0"/>
        <w:autoSpaceDN w:val="0"/>
        <w:adjustRightInd w:val="0"/>
        <w:spacing w:beforeLines="50" w:before="120" w:afterLines="50" w:after="120" w:line="240" w:lineRule="auto"/>
        <w:ind w:left="1049" w:hanging="329"/>
        <w:jc w:val="both"/>
        <w:textAlignment w:val="baseline"/>
        <w:rPr>
          <w:rFonts w:ascii="Times New Roman" w:eastAsia="SimSun" w:hAnsi="Times New Roman" w:cs="Times New Roman"/>
          <w:bCs/>
          <w:sz w:val="20"/>
          <w:szCs w:val="20"/>
          <w:lang w:eastAsia="zh-CN"/>
        </w:rPr>
      </w:pPr>
      <w:r w:rsidRPr="004034E7">
        <w:rPr>
          <w:rFonts w:ascii="Times New Roman" w:eastAsia="SimSun" w:hAnsi="Times New Roman" w:cs="Times New Roman"/>
          <w:bCs/>
          <w:sz w:val="20"/>
          <w:szCs w:val="20"/>
          <w:lang w:eastAsia="zh-CN"/>
        </w:rPr>
        <w:t>Specify necessary enhancements on CSI related procedures including measurement and report, and signaling to enable efficient adaptation of power offset values between PDSCH and CSI-RS [RAN1, RAN2]</w:t>
      </w:r>
    </w:p>
    <w:p w14:paraId="7D27A3B2" w14:textId="77777777" w:rsidR="00CB1CB6" w:rsidRPr="003B2B1C" w:rsidRDefault="00CB1CB6" w:rsidP="00CB1CB6">
      <w:pPr>
        <w:numPr>
          <w:ilvl w:val="0"/>
          <w:numId w:val="6"/>
        </w:numPr>
        <w:overflowPunct w:val="0"/>
        <w:autoSpaceDE w:val="0"/>
        <w:autoSpaceDN w:val="0"/>
        <w:adjustRightInd w:val="0"/>
        <w:spacing w:beforeLines="50" w:before="120" w:afterLines="50" w:after="120" w:line="240" w:lineRule="auto"/>
        <w:ind w:left="1049" w:hanging="329"/>
        <w:jc w:val="both"/>
        <w:textAlignment w:val="baseline"/>
        <w:rPr>
          <w:rFonts w:ascii="Times New Roman" w:eastAsia="SimSun" w:hAnsi="Times New Roman" w:cs="Times New Roman"/>
          <w:bCs/>
          <w:sz w:val="20"/>
          <w:szCs w:val="20"/>
          <w:highlight w:val="cyan"/>
          <w:lang w:eastAsia="zh-CN"/>
        </w:rPr>
      </w:pPr>
      <w:r w:rsidRPr="003B2B1C">
        <w:rPr>
          <w:rFonts w:ascii="Times New Roman" w:eastAsia="SimSun" w:hAnsi="Times New Roman" w:cs="Times New Roman"/>
          <w:bCs/>
          <w:sz w:val="20"/>
          <w:szCs w:val="20"/>
          <w:highlight w:val="cyan"/>
          <w:lang w:eastAsia="zh-CN"/>
        </w:rPr>
        <w:t>Note: Above objectives are only for UE specific channels/signals</w:t>
      </w:r>
    </w:p>
    <w:p w14:paraId="74BFED28" w14:textId="77777777" w:rsidR="00CB1CB6" w:rsidRPr="004034E7" w:rsidRDefault="00CB1CB6" w:rsidP="00CB1CB6">
      <w:pPr>
        <w:numPr>
          <w:ilvl w:val="0"/>
          <w:numId w:val="6"/>
        </w:numPr>
        <w:overflowPunct w:val="0"/>
        <w:autoSpaceDE w:val="0"/>
        <w:autoSpaceDN w:val="0"/>
        <w:adjustRightInd w:val="0"/>
        <w:spacing w:beforeLines="50" w:before="120" w:afterLines="50" w:after="120" w:line="240" w:lineRule="auto"/>
        <w:ind w:left="1049" w:hanging="329"/>
        <w:jc w:val="both"/>
        <w:textAlignment w:val="baseline"/>
        <w:rPr>
          <w:rFonts w:ascii="Times New Roman" w:eastAsia="SimSun" w:hAnsi="Times New Roman" w:cs="Times New Roman"/>
          <w:bCs/>
          <w:sz w:val="20"/>
          <w:szCs w:val="20"/>
          <w:lang w:eastAsia="zh-CN"/>
        </w:rPr>
      </w:pPr>
      <w:r w:rsidRPr="004034E7">
        <w:rPr>
          <w:rFonts w:ascii="Times New Roman" w:eastAsia="SimSun" w:hAnsi="Times New Roman" w:cs="Times New Roman"/>
          <w:bCs/>
          <w:sz w:val="20"/>
          <w:szCs w:val="20"/>
          <w:lang w:eastAsia="zh-CN"/>
        </w:rPr>
        <w:t>Note: Legacy UE CSI/CSI-RS capabilities applies when considering total number of CSI reports and requirements</w:t>
      </w:r>
    </w:p>
    <w:p w14:paraId="01F9FD5D" w14:textId="125ADAE1" w:rsidR="00CB1CB6" w:rsidRDefault="00CB1CB6" w:rsidP="003E1DCF">
      <w:pPr>
        <w:pStyle w:val="BodyText"/>
      </w:pPr>
      <w:r>
        <w:t xml:space="preserve">Hence, </w:t>
      </w:r>
      <w:r w:rsidR="003E1DCF">
        <w:t>we can assume that i</w:t>
      </w:r>
      <w:r>
        <w:t>n these symbols/slots</w:t>
      </w:r>
      <w:r w:rsidR="003E1DCF">
        <w:t xml:space="preserve"> used for transmission of cell-specific signals</w:t>
      </w:r>
      <w:r>
        <w:t>, all antenna elements associated with each logical antenna port should be enabled.</w:t>
      </w:r>
    </w:p>
    <w:p w14:paraId="3A7E4047" w14:textId="2DCF0893" w:rsidR="00CB1CB6" w:rsidRPr="00DD08A4" w:rsidRDefault="00DD08A4" w:rsidP="00B95395">
      <w:pPr>
        <w:pStyle w:val="Observation"/>
        <w:spacing w:line="256" w:lineRule="auto"/>
        <w:ind w:left="1701" w:hanging="1701"/>
        <w:rPr>
          <w:rFonts w:cs="Arial"/>
        </w:rPr>
      </w:pPr>
      <w:bookmarkStart w:id="116" w:name="_Toc142654028"/>
      <w:r w:rsidRPr="00DD08A4">
        <w:rPr>
          <w:rFonts w:cs="Arial"/>
        </w:rPr>
        <w:t xml:space="preserve">According to the WID, </w:t>
      </w:r>
      <w:r w:rsidR="00814457">
        <w:rPr>
          <w:rFonts w:cs="Arial"/>
        </w:rPr>
        <w:t xml:space="preserve">the enhancements for </w:t>
      </w:r>
      <w:r w:rsidRPr="00DD08A4">
        <w:rPr>
          <w:rFonts w:cs="Arial"/>
        </w:rPr>
        <w:t xml:space="preserve">Type-2 spatial element adaptation </w:t>
      </w:r>
      <w:r w:rsidR="00814457">
        <w:rPr>
          <w:rFonts w:cs="Arial"/>
        </w:rPr>
        <w:t>are not applicable</w:t>
      </w:r>
      <w:r w:rsidRPr="00DD08A4">
        <w:rPr>
          <w:rFonts w:cs="Arial"/>
        </w:rPr>
        <w:t xml:space="preserve"> for SSB and for PDCCH in symbols that UEs monitor for common search spaces (CSS)</w:t>
      </w:r>
      <w:r w:rsidR="0036641E">
        <w:rPr>
          <w:rFonts w:cs="Arial"/>
        </w:rPr>
        <w:t>.</w:t>
      </w:r>
      <w:bookmarkEnd w:id="116"/>
    </w:p>
    <w:p w14:paraId="43D7E813" w14:textId="564DBAF7" w:rsidR="00B97606" w:rsidRDefault="003B6223" w:rsidP="00B95395">
      <w:pPr>
        <w:pStyle w:val="BodyText"/>
        <w:rPr>
          <w:rFonts w:cs="Arial"/>
        </w:rPr>
      </w:pPr>
      <w:r>
        <w:rPr>
          <w:rFonts w:cs="Arial"/>
        </w:rPr>
        <w:t xml:space="preserve">However, as CSI-RS is a UE-specific signal, it is in the scope of the WID </w:t>
      </w:r>
      <w:r w:rsidR="00210499">
        <w:rPr>
          <w:rFonts w:cs="Arial"/>
        </w:rPr>
        <w:t xml:space="preserve">to discuss </w:t>
      </w:r>
      <w:r>
        <w:rPr>
          <w:rFonts w:cs="Arial"/>
        </w:rPr>
        <w:t>Type-2 adaptation</w:t>
      </w:r>
      <w:r w:rsidR="00210499">
        <w:rPr>
          <w:rFonts w:cs="Arial"/>
        </w:rPr>
        <w:t xml:space="preserve"> for CSI-RS</w:t>
      </w:r>
      <w:r>
        <w:rPr>
          <w:rFonts w:cs="Arial"/>
        </w:rPr>
        <w:t xml:space="preserve">. </w:t>
      </w:r>
      <w:r w:rsidR="00490B7E">
        <w:rPr>
          <w:rFonts w:cs="Arial"/>
        </w:rPr>
        <w:t>The associated side effects of power changes when t</w:t>
      </w:r>
      <w:r>
        <w:rPr>
          <w:rFonts w:cs="Arial"/>
        </w:rPr>
        <w:t xml:space="preserve">urning off antennas according to the Type-2 scheme for CSI-RS transmission may result in that the RRC configured </w:t>
      </w:r>
      <w:proofErr w:type="spellStart"/>
      <w:r w:rsidRPr="003E483D">
        <w:rPr>
          <w:rFonts w:cs="Arial"/>
          <w:i/>
          <w:iCs/>
        </w:rPr>
        <w:t>powerControlOffset</w:t>
      </w:r>
      <w:r>
        <w:rPr>
          <w:rFonts w:cs="Arial"/>
          <w:i/>
          <w:iCs/>
        </w:rPr>
        <w:t>SS</w:t>
      </w:r>
      <w:proofErr w:type="spellEnd"/>
      <w:r>
        <w:rPr>
          <w:rFonts w:cs="Arial"/>
          <w:i/>
          <w:iCs/>
        </w:rPr>
        <w:t xml:space="preserve"> </w:t>
      </w:r>
      <w:r w:rsidR="00490B7E" w:rsidRPr="00490B7E">
        <w:rPr>
          <w:rFonts w:cs="Arial"/>
        </w:rPr>
        <w:t xml:space="preserve">becomes </w:t>
      </w:r>
      <w:r w:rsidR="006644AC">
        <w:rPr>
          <w:rFonts w:cs="Arial"/>
        </w:rPr>
        <w:t>incorrect</w:t>
      </w:r>
      <w:r w:rsidR="00490B7E" w:rsidRPr="00490B7E">
        <w:rPr>
          <w:rFonts w:cs="Arial"/>
        </w:rPr>
        <w:t>.</w:t>
      </w:r>
      <w:r w:rsidR="006644AC">
        <w:rPr>
          <w:rFonts w:cs="Arial"/>
        </w:rPr>
        <w:t xml:space="preserve"> For the case of periodic CSI-RS, this may introduce complications in the following areas:</w:t>
      </w:r>
    </w:p>
    <w:p w14:paraId="36D03EED" w14:textId="612EF7DB" w:rsidR="009D0213" w:rsidRDefault="003B6223" w:rsidP="00F262AA">
      <w:pPr>
        <w:pStyle w:val="BodyText"/>
        <w:numPr>
          <w:ilvl w:val="0"/>
          <w:numId w:val="12"/>
        </w:numPr>
        <w:rPr>
          <w:rFonts w:cs="Arial"/>
        </w:rPr>
      </w:pPr>
      <w:r w:rsidRPr="009D0213">
        <w:rPr>
          <w:rFonts w:cs="Arial"/>
        </w:rPr>
        <w:t>UL Power Control</w:t>
      </w:r>
      <w:r w:rsidR="009D0213">
        <w:rPr>
          <w:rFonts w:cs="Arial"/>
        </w:rPr>
        <w:t>:</w:t>
      </w:r>
    </w:p>
    <w:p w14:paraId="5667A7FC" w14:textId="7B1EE9A6" w:rsidR="003B6223" w:rsidRPr="009D0213" w:rsidRDefault="003B6223" w:rsidP="009D0213">
      <w:pPr>
        <w:pStyle w:val="BodyText"/>
        <w:ind w:left="720"/>
        <w:rPr>
          <w:rFonts w:cs="Arial"/>
        </w:rPr>
      </w:pPr>
      <w:r w:rsidRPr="009D0213">
        <w:rPr>
          <w:rFonts w:cs="Arial"/>
        </w:rPr>
        <w:t xml:space="preserve">For UL power control, either SSB or periodic CSI-RS can be used as a pathloss reference. If periodic CSI-RS is used as the pathloss reference, </w:t>
      </w:r>
      <w:r w:rsidR="006644AC" w:rsidRPr="009D0213">
        <w:rPr>
          <w:rFonts w:cs="Arial"/>
        </w:rPr>
        <w:t xml:space="preserve">and the </w:t>
      </w:r>
      <w:proofErr w:type="spellStart"/>
      <w:r w:rsidR="006644AC" w:rsidRPr="009D0213">
        <w:rPr>
          <w:rFonts w:cs="Arial"/>
          <w:i/>
          <w:iCs/>
        </w:rPr>
        <w:t>powerControlOffsetSS</w:t>
      </w:r>
      <w:proofErr w:type="spellEnd"/>
      <w:r w:rsidR="006644AC" w:rsidRPr="009D0213">
        <w:rPr>
          <w:rFonts w:cs="Arial"/>
        </w:rPr>
        <w:t xml:space="preserve"> is incorrect,</w:t>
      </w:r>
      <w:r w:rsidR="009D0213" w:rsidRPr="009D0213">
        <w:rPr>
          <w:rFonts w:cs="Arial"/>
        </w:rPr>
        <w:t xml:space="preserve"> </w:t>
      </w:r>
      <w:r w:rsidRPr="009D0213">
        <w:rPr>
          <w:rFonts w:cs="Arial"/>
        </w:rPr>
        <w:t xml:space="preserve">the pathloss estimated by the UE that is used in the UE </w:t>
      </w:r>
      <w:r w:rsidR="009D0213">
        <w:rPr>
          <w:rFonts w:cs="Arial"/>
        </w:rPr>
        <w:t>Tx</w:t>
      </w:r>
      <w:r w:rsidRPr="009D0213">
        <w:rPr>
          <w:rFonts w:cs="Arial"/>
        </w:rPr>
        <w:t xml:space="preserve"> calculation becomes inaccurate. </w:t>
      </w:r>
    </w:p>
    <w:p w14:paraId="2EBFB8E3" w14:textId="48999BAB" w:rsidR="009D0213" w:rsidRDefault="003B6223" w:rsidP="00F262AA">
      <w:pPr>
        <w:pStyle w:val="BodyText"/>
        <w:numPr>
          <w:ilvl w:val="0"/>
          <w:numId w:val="12"/>
        </w:numPr>
        <w:rPr>
          <w:rFonts w:cs="Arial"/>
        </w:rPr>
      </w:pPr>
      <w:r w:rsidRPr="009D0213">
        <w:rPr>
          <w:rFonts w:cs="Arial"/>
        </w:rPr>
        <w:t>Beam Failure Recover</w:t>
      </w:r>
      <w:r w:rsidR="008C5D0E">
        <w:rPr>
          <w:rFonts w:cs="Arial"/>
        </w:rPr>
        <w:t>y</w:t>
      </w:r>
      <w:r w:rsidRPr="009D0213">
        <w:rPr>
          <w:rFonts w:cs="Arial"/>
        </w:rPr>
        <w:t xml:space="preserve"> (Link Recovery)</w:t>
      </w:r>
    </w:p>
    <w:p w14:paraId="323BC129" w14:textId="5D983D53" w:rsidR="009D0213" w:rsidRPr="009D0213" w:rsidRDefault="003B6223" w:rsidP="00390433">
      <w:pPr>
        <w:pStyle w:val="BodyText"/>
        <w:ind w:left="720"/>
        <w:rPr>
          <w:rFonts w:cs="Arial"/>
        </w:rPr>
      </w:pPr>
      <w:r w:rsidRPr="009D0213">
        <w:rPr>
          <w:rFonts w:cs="Arial"/>
        </w:rPr>
        <w:t xml:space="preserve">For beam failure recovery the radio link quality is monitored based on SSB or periodic CSI-RS. For the case of periodic CSI-RS, the UE measures L1-RSRP and compares it to a threshold after scaling the CSI-RS reception value by the configured value of </w:t>
      </w:r>
      <w:proofErr w:type="spellStart"/>
      <w:r w:rsidRPr="009D0213">
        <w:rPr>
          <w:rFonts w:cs="Arial"/>
          <w:i/>
          <w:iCs/>
        </w:rPr>
        <w:t>powerControlOffsetSS</w:t>
      </w:r>
      <w:proofErr w:type="spellEnd"/>
      <w:r w:rsidRPr="009D0213">
        <w:rPr>
          <w:rFonts w:cs="Arial"/>
        </w:rPr>
        <w:t xml:space="preserve"> which </w:t>
      </w:r>
      <w:r w:rsidR="009D0213">
        <w:rPr>
          <w:rFonts w:cs="Arial"/>
        </w:rPr>
        <w:t>would be</w:t>
      </w:r>
      <w:r w:rsidRPr="009D0213">
        <w:rPr>
          <w:rFonts w:cs="Arial"/>
        </w:rPr>
        <w:t xml:space="preserve"> different than the actual value as mentioned above.</w:t>
      </w:r>
    </w:p>
    <w:p w14:paraId="075DF977" w14:textId="53B95209" w:rsidR="00B97606" w:rsidRDefault="003B6223" w:rsidP="00B95395">
      <w:pPr>
        <w:pStyle w:val="BodyText"/>
        <w:rPr>
          <w:rFonts w:cs="Arial"/>
        </w:rPr>
      </w:pPr>
      <w:r w:rsidRPr="00F44322">
        <w:rPr>
          <w:rFonts w:cs="Arial"/>
        </w:rPr>
        <w:t xml:space="preserve">Based on this discussion, we think the simplest solution is </w:t>
      </w:r>
      <w:r w:rsidR="00210499">
        <w:rPr>
          <w:rFonts w:cs="Arial"/>
        </w:rPr>
        <w:t>to</w:t>
      </w:r>
      <w:r w:rsidR="00A14A00">
        <w:rPr>
          <w:rFonts w:cs="Arial"/>
        </w:rPr>
        <w:t xml:space="preserve"> </w:t>
      </w:r>
      <w:r w:rsidRPr="00F44322">
        <w:rPr>
          <w:rFonts w:cs="Arial"/>
        </w:rPr>
        <w:t>avoid Type-2 adaptation for periodic CSI-RS</w:t>
      </w:r>
      <w:r w:rsidR="00210499">
        <w:rPr>
          <w:rFonts w:cs="Arial"/>
        </w:rPr>
        <w:t>, like Type-2 adaptation is avoided for SSBs,</w:t>
      </w:r>
    </w:p>
    <w:p w14:paraId="51A66F9F" w14:textId="4363FDD3" w:rsidR="005A3938" w:rsidRPr="00CB38D7" w:rsidRDefault="005A3938" w:rsidP="005A3938">
      <w:pPr>
        <w:pStyle w:val="Proposal"/>
        <w:tabs>
          <w:tab w:val="clear" w:pos="1304"/>
        </w:tabs>
        <w:spacing w:line="254" w:lineRule="auto"/>
        <w:ind w:left="1701" w:hanging="1701"/>
      </w:pPr>
      <w:bookmarkStart w:id="117" w:name="_Toc142654129"/>
      <w:r w:rsidRPr="005A3938">
        <w:rPr>
          <w:color w:val="000000" w:themeColor="text1"/>
          <w:lang w:val="en-CA"/>
        </w:rPr>
        <w:t xml:space="preserve">Type-2 spatial element adaptation </w:t>
      </w:r>
      <w:r w:rsidR="0036641E">
        <w:rPr>
          <w:color w:val="000000" w:themeColor="text1"/>
          <w:lang w:val="en-CA"/>
        </w:rPr>
        <w:t xml:space="preserve">enhancement </w:t>
      </w:r>
      <w:r w:rsidRPr="005A3938">
        <w:rPr>
          <w:color w:val="000000" w:themeColor="text1"/>
          <w:lang w:val="en-CA"/>
        </w:rPr>
        <w:t>is not supported in symbols configured with periodic CSI-RS</w:t>
      </w:r>
      <w:r>
        <w:rPr>
          <w:color w:val="000000" w:themeColor="text1"/>
          <w:lang w:val="en-CA"/>
        </w:rPr>
        <w:t>.</w:t>
      </w:r>
      <w:r w:rsidR="007A76EB">
        <w:rPr>
          <w:color w:val="000000" w:themeColor="text1"/>
          <w:lang w:val="en-CA"/>
        </w:rPr>
        <w:t xml:space="preserve"> I.e., updates to </w:t>
      </w:r>
      <w:proofErr w:type="spellStart"/>
      <w:r w:rsidR="007A76EB" w:rsidRPr="003E483D">
        <w:rPr>
          <w:rFonts w:cs="Arial"/>
          <w:i/>
          <w:iCs/>
        </w:rPr>
        <w:t>powerControlOffset</w:t>
      </w:r>
      <w:r w:rsidR="007A76EB">
        <w:rPr>
          <w:rFonts w:cs="Arial"/>
          <w:i/>
          <w:iCs/>
        </w:rPr>
        <w:t>SS</w:t>
      </w:r>
      <w:proofErr w:type="spellEnd"/>
      <w:r w:rsidR="007A76EB" w:rsidRPr="005A3938">
        <w:rPr>
          <w:color w:val="000000" w:themeColor="text1"/>
          <w:lang w:val="en-CA"/>
        </w:rPr>
        <w:t xml:space="preserve"> </w:t>
      </w:r>
      <w:r w:rsidR="007A76EB">
        <w:rPr>
          <w:color w:val="000000" w:themeColor="text1"/>
          <w:lang w:val="en-CA"/>
        </w:rPr>
        <w:t xml:space="preserve">are </w:t>
      </w:r>
      <w:r w:rsidR="007A76EB" w:rsidRPr="005A3938">
        <w:rPr>
          <w:color w:val="000000" w:themeColor="text1"/>
          <w:lang w:val="en-CA"/>
        </w:rPr>
        <w:t>not supported</w:t>
      </w:r>
      <w:r w:rsidR="00874C58">
        <w:rPr>
          <w:color w:val="000000" w:themeColor="text1"/>
          <w:lang w:val="en-CA"/>
        </w:rPr>
        <w:t xml:space="preserve"> for periodic CSI-RS</w:t>
      </w:r>
      <w:r w:rsidR="007A76EB">
        <w:rPr>
          <w:color w:val="000000" w:themeColor="text1"/>
          <w:lang w:val="en-CA"/>
        </w:rPr>
        <w:t>.</w:t>
      </w:r>
      <w:bookmarkEnd w:id="117"/>
      <w:r w:rsidR="007A76EB">
        <w:rPr>
          <w:color w:val="000000" w:themeColor="text1"/>
          <w:lang w:val="en-CA"/>
        </w:rPr>
        <w:t xml:space="preserve"> </w:t>
      </w:r>
    </w:p>
    <w:p w14:paraId="09A3E347" w14:textId="497EC4D9" w:rsidR="00CB5650" w:rsidRDefault="00863B79" w:rsidP="00457D16">
      <w:pPr>
        <w:pStyle w:val="BodyText"/>
        <w:rPr>
          <w:rFonts w:cs="Arial"/>
        </w:rPr>
      </w:pPr>
      <w:r>
        <w:rPr>
          <w:rFonts w:cs="Arial"/>
        </w:rPr>
        <w:t>When it comes to Type-2</w:t>
      </w:r>
      <w:r w:rsidR="00457D16">
        <w:rPr>
          <w:rFonts w:cs="Arial"/>
        </w:rPr>
        <w:t xml:space="preserve"> SD</w:t>
      </w:r>
      <w:r>
        <w:rPr>
          <w:rFonts w:cs="Arial"/>
        </w:rPr>
        <w:t xml:space="preserve"> sub-configuration parameters, we don’t </w:t>
      </w:r>
      <w:r w:rsidR="00457D16">
        <w:rPr>
          <w:rFonts w:cs="Arial"/>
        </w:rPr>
        <w:t>see the need for</w:t>
      </w:r>
      <w:r>
        <w:rPr>
          <w:rFonts w:cs="Arial"/>
        </w:rPr>
        <w:t xml:space="preserve"> any of the </w:t>
      </w:r>
      <w:r w:rsidR="00CB5650" w:rsidRPr="000300D5">
        <w:rPr>
          <w:rFonts w:cs="Arial"/>
          <w:highlight w:val="yellow"/>
        </w:rPr>
        <w:t>highlighted</w:t>
      </w:r>
      <w:r>
        <w:rPr>
          <w:rFonts w:cs="Arial"/>
        </w:rPr>
        <w:t xml:space="preserve"> parameters that are listed as </w:t>
      </w:r>
      <w:r w:rsidRPr="000300D5">
        <w:rPr>
          <w:rFonts w:cs="Arial"/>
          <w:i/>
        </w:rPr>
        <w:t>FFS</w:t>
      </w:r>
      <w:r>
        <w:rPr>
          <w:rFonts w:cs="Arial"/>
        </w:rPr>
        <w:t xml:space="preserve"> in the </w:t>
      </w:r>
      <w:r w:rsidR="00CB5650">
        <w:rPr>
          <w:rFonts w:cs="Arial"/>
        </w:rPr>
        <w:t xml:space="preserve">below </w:t>
      </w:r>
      <w:r>
        <w:rPr>
          <w:rFonts w:cs="Arial"/>
        </w:rPr>
        <w:t>agreement</w:t>
      </w:r>
      <w:r w:rsidR="001A2658">
        <w:rPr>
          <w:rFonts w:cs="Arial"/>
        </w:rPr>
        <w:t xml:space="preserve"> </w:t>
      </w:r>
      <w:r w:rsidR="00077A8C">
        <w:rPr>
          <w:rFonts w:cs="Arial"/>
        </w:rPr>
        <w:t>from RAN1#113</w:t>
      </w:r>
      <w:r w:rsidR="00457D16">
        <w:rPr>
          <w:rFonts w:cs="Arial"/>
        </w:rPr>
        <w:t xml:space="preserve">, namely </w:t>
      </w:r>
      <w:proofErr w:type="spellStart"/>
      <w:r w:rsidR="00457D16" w:rsidRPr="00457D16">
        <w:rPr>
          <w:rFonts w:cs="Arial"/>
        </w:rPr>
        <w:t>codebookConfig</w:t>
      </w:r>
      <w:proofErr w:type="spellEnd"/>
      <w:r w:rsidR="00457D16">
        <w:rPr>
          <w:rFonts w:cs="Arial"/>
        </w:rPr>
        <w:t>,</w:t>
      </w:r>
      <w:r w:rsidR="00457D16" w:rsidRPr="00457D16">
        <w:rPr>
          <w:rFonts w:cs="Arial"/>
        </w:rPr>
        <w:t xml:space="preserve"> CQI table indication</w:t>
      </w:r>
      <w:r w:rsidR="00457D16">
        <w:rPr>
          <w:rFonts w:cs="Arial"/>
        </w:rPr>
        <w:t xml:space="preserve">, </w:t>
      </w:r>
      <w:proofErr w:type="spellStart"/>
      <w:r w:rsidR="00457D16" w:rsidRPr="00457D16">
        <w:rPr>
          <w:rFonts w:cs="Arial"/>
        </w:rPr>
        <w:t>reportFreqConfiguration</w:t>
      </w:r>
      <w:proofErr w:type="spellEnd"/>
      <w:r w:rsidR="00457D16">
        <w:rPr>
          <w:rFonts w:cs="Arial"/>
        </w:rPr>
        <w:t>, and</w:t>
      </w:r>
      <w:r w:rsidR="00457D16" w:rsidRPr="00457D16">
        <w:rPr>
          <w:rFonts w:cs="Arial"/>
        </w:rPr>
        <w:t xml:space="preserve"> report quantity</w:t>
      </w:r>
      <w:r>
        <w:rPr>
          <w:rFonts w:cs="Arial"/>
        </w:rPr>
        <w:t>.</w:t>
      </w:r>
    </w:p>
    <w:p w14:paraId="50DC6E1A" w14:textId="77777777" w:rsidR="00CB5650" w:rsidRPr="00CB5650" w:rsidRDefault="00CB5650" w:rsidP="000300D5">
      <w:pPr>
        <w:spacing w:after="0" w:line="240" w:lineRule="auto"/>
        <w:ind w:left="720"/>
        <w:rPr>
          <w:rFonts w:ascii="Times" w:eastAsia="Batang" w:hAnsi="Times" w:cs="Times New Roman"/>
          <w:b/>
          <w:bCs/>
          <w:sz w:val="20"/>
          <w:szCs w:val="24"/>
          <w:highlight w:val="green"/>
          <w:lang w:val="en-GB" w:eastAsia="x-none"/>
        </w:rPr>
      </w:pPr>
      <w:r w:rsidRPr="00CB5650">
        <w:rPr>
          <w:rFonts w:ascii="Times" w:eastAsia="Batang" w:hAnsi="Times" w:cs="Times New Roman"/>
          <w:b/>
          <w:bCs/>
          <w:sz w:val="20"/>
          <w:szCs w:val="24"/>
          <w:highlight w:val="green"/>
          <w:lang w:val="en-GB" w:eastAsia="x-none"/>
        </w:rPr>
        <w:t>Agreement</w:t>
      </w:r>
    </w:p>
    <w:p w14:paraId="3378BA28" w14:textId="77777777" w:rsidR="00CB5650" w:rsidRPr="00CB5650" w:rsidRDefault="00CB5650" w:rsidP="000300D5">
      <w:pPr>
        <w:spacing w:after="0" w:line="240" w:lineRule="auto"/>
        <w:ind w:left="720"/>
        <w:rPr>
          <w:rFonts w:ascii="Times" w:eastAsia="Times New Roman" w:hAnsi="Times" w:cs="Times New Roman"/>
          <w:snapToGrid w:val="0"/>
          <w:sz w:val="20"/>
          <w:szCs w:val="24"/>
          <w:lang w:eastAsia="zh-CN"/>
        </w:rPr>
      </w:pPr>
      <w:r w:rsidRPr="00CB5650">
        <w:rPr>
          <w:rFonts w:ascii="Times" w:eastAsia="Times New Roman" w:hAnsi="Times" w:cs="Times New Roman"/>
          <w:snapToGrid w:val="0"/>
          <w:sz w:val="20"/>
          <w:szCs w:val="24"/>
          <w:lang w:eastAsia="zh-CN"/>
        </w:rPr>
        <w:t xml:space="preserve">For </w:t>
      </w:r>
      <w:r w:rsidRPr="00CB5650">
        <w:rPr>
          <w:rFonts w:ascii="Times" w:eastAsia="Batang" w:hAnsi="Times" w:cs="Times New Roman"/>
          <w:sz w:val="20"/>
          <w:szCs w:val="24"/>
          <w:lang w:val="en-GB"/>
        </w:rPr>
        <w:t xml:space="preserve">the sub-configuration(s) </w:t>
      </w:r>
      <w:r w:rsidRPr="00CB5650">
        <w:rPr>
          <w:rFonts w:ascii="Times" w:eastAsia="Times New Roman" w:hAnsi="Times" w:cs="Times New Roman"/>
          <w:snapToGrid w:val="0"/>
          <w:sz w:val="20"/>
          <w:szCs w:val="24"/>
          <w:lang w:eastAsia="zh-CN"/>
        </w:rPr>
        <w:t xml:space="preserve">in a CSI report configuration with L&gt;1, </w:t>
      </w:r>
    </w:p>
    <w:p w14:paraId="398A5AC9" w14:textId="77777777" w:rsidR="00CB5650" w:rsidRPr="00CB5650" w:rsidRDefault="00CB5650" w:rsidP="000300D5">
      <w:pPr>
        <w:numPr>
          <w:ilvl w:val="0"/>
          <w:numId w:val="31"/>
        </w:numPr>
        <w:spacing w:after="0" w:line="240" w:lineRule="auto"/>
        <w:ind w:left="1440"/>
        <w:rPr>
          <w:rFonts w:ascii="Times" w:eastAsia="Batang" w:hAnsi="Times" w:cs="Times New Roman"/>
          <w:snapToGrid w:val="0"/>
          <w:sz w:val="20"/>
          <w:szCs w:val="24"/>
          <w:lang w:eastAsia="zh-CN"/>
        </w:rPr>
      </w:pPr>
      <w:r w:rsidRPr="00CB5650">
        <w:rPr>
          <w:rFonts w:ascii="Times" w:eastAsia="Batang" w:hAnsi="Times" w:cs="Times New Roman"/>
          <w:snapToGrid w:val="0"/>
          <w:sz w:val="20"/>
          <w:szCs w:val="24"/>
          <w:lang w:eastAsia="zh-CN"/>
        </w:rPr>
        <w:t xml:space="preserve">for Type 1 SD with A1-2-revised, </w:t>
      </w:r>
      <w:r w:rsidRPr="00CB5650">
        <w:rPr>
          <w:rFonts w:ascii="Times" w:eastAsia="Batang" w:hAnsi="Times" w:cs="Times New Roman" w:hint="eastAsia"/>
          <w:snapToGrid w:val="0"/>
          <w:sz w:val="20"/>
          <w:szCs w:val="24"/>
          <w:lang w:eastAsia="zh-CN"/>
        </w:rPr>
        <w:t>t</w:t>
      </w:r>
      <w:r w:rsidRPr="00CB5650">
        <w:rPr>
          <w:rFonts w:ascii="Times" w:eastAsia="Batang" w:hAnsi="Times" w:cs="Times New Roman"/>
          <w:snapToGrid w:val="0"/>
          <w:sz w:val="20"/>
          <w:szCs w:val="24"/>
          <w:lang w:eastAsia="zh-CN"/>
        </w:rPr>
        <w:t>he following is configured in each sub-</w:t>
      </w:r>
      <w:proofErr w:type="gramStart"/>
      <w:r w:rsidRPr="00CB5650">
        <w:rPr>
          <w:rFonts w:ascii="Times" w:eastAsia="Batang" w:hAnsi="Times" w:cs="Times New Roman"/>
          <w:snapToGrid w:val="0"/>
          <w:sz w:val="20"/>
          <w:szCs w:val="24"/>
          <w:lang w:eastAsia="zh-CN"/>
        </w:rPr>
        <w:t>configuration</w:t>
      </w:r>
      <w:proofErr w:type="gramEnd"/>
    </w:p>
    <w:p w14:paraId="0BC9AB16" w14:textId="77777777" w:rsidR="00CB5650" w:rsidRPr="00CB5650" w:rsidRDefault="00CB5650" w:rsidP="000300D5">
      <w:pPr>
        <w:numPr>
          <w:ilvl w:val="2"/>
          <w:numId w:val="10"/>
        </w:numPr>
        <w:spacing w:after="0" w:line="240" w:lineRule="auto"/>
        <w:ind w:left="1920"/>
        <w:rPr>
          <w:rFonts w:ascii="Times" w:eastAsia="Batang" w:hAnsi="Times" w:cs="Times New Roman"/>
          <w:sz w:val="20"/>
          <w:szCs w:val="24"/>
          <w:lang w:val="en-GB" w:eastAsia="zh-CN"/>
        </w:rPr>
      </w:pPr>
      <w:r w:rsidRPr="00CB5650">
        <w:rPr>
          <w:rFonts w:ascii="Times" w:eastAsia="Batang" w:hAnsi="Times" w:cs="Times New Roman"/>
          <w:sz w:val="20"/>
          <w:szCs w:val="24"/>
          <w:lang w:val="en-GB" w:eastAsia="zh-CN"/>
        </w:rPr>
        <w:t xml:space="preserve">codebook subset restriction, </w:t>
      </w:r>
    </w:p>
    <w:p w14:paraId="52B52B34" w14:textId="77777777" w:rsidR="00CB5650" w:rsidRPr="00CB5650" w:rsidRDefault="00CB5650" w:rsidP="000300D5">
      <w:pPr>
        <w:numPr>
          <w:ilvl w:val="2"/>
          <w:numId w:val="10"/>
        </w:numPr>
        <w:spacing w:after="0" w:line="240" w:lineRule="auto"/>
        <w:ind w:left="1920"/>
        <w:rPr>
          <w:rFonts w:ascii="Times" w:eastAsia="Batang" w:hAnsi="Times" w:cs="Times New Roman"/>
          <w:sz w:val="20"/>
          <w:szCs w:val="24"/>
          <w:lang w:val="en-GB" w:eastAsia="zh-CN"/>
        </w:rPr>
      </w:pPr>
      <w:r w:rsidRPr="00CB5650">
        <w:rPr>
          <w:rFonts w:ascii="Times" w:eastAsia="Batang" w:hAnsi="Times" w:cs="Times New Roman"/>
          <w:sz w:val="20"/>
          <w:szCs w:val="24"/>
          <w:lang w:val="en-GB" w:eastAsia="zh-CN"/>
        </w:rPr>
        <w:t>rank restriction</w:t>
      </w:r>
    </w:p>
    <w:p w14:paraId="0B475D49" w14:textId="77777777" w:rsidR="00CB5650" w:rsidRPr="00CB5650" w:rsidRDefault="00CB5650" w:rsidP="000300D5">
      <w:pPr>
        <w:numPr>
          <w:ilvl w:val="2"/>
          <w:numId w:val="10"/>
        </w:numPr>
        <w:spacing w:after="0" w:line="240" w:lineRule="auto"/>
        <w:ind w:left="1920"/>
        <w:rPr>
          <w:rFonts w:ascii="Times" w:eastAsia="Batang" w:hAnsi="Times" w:cs="Times New Roman"/>
          <w:sz w:val="20"/>
          <w:szCs w:val="24"/>
          <w:lang w:val="en-GB" w:eastAsia="zh-CN"/>
        </w:rPr>
      </w:pPr>
      <w:r w:rsidRPr="00CB5650">
        <w:rPr>
          <w:rFonts w:ascii="Times" w:eastAsia="Batang" w:hAnsi="Times" w:cs="Times New Roman"/>
          <w:sz w:val="20"/>
          <w:szCs w:val="24"/>
          <w:lang w:val="en-GB" w:eastAsia="zh-CN"/>
        </w:rPr>
        <w:t xml:space="preserve">N1, N2 and Ng </w:t>
      </w:r>
    </w:p>
    <w:p w14:paraId="4BD26281" w14:textId="77777777" w:rsidR="00CB5650" w:rsidRPr="00CB5650" w:rsidRDefault="00CB5650" w:rsidP="000300D5">
      <w:pPr>
        <w:numPr>
          <w:ilvl w:val="2"/>
          <w:numId w:val="10"/>
        </w:numPr>
        <w:spacing w:after="0" w:line="240" w:lineRule="auto"/>
        <w:ind w:left="1920"/>
        <w:rPr>
          <w:rFonts w:ascii="Times" w:eastAsia="Batang" w:hAnsi="Times" w:cs="Times New Roman"/>
          <w:sz w:val="20"/>
          <w:szCs w:val="24"/>
          <w:lang w:val="en-GB" w:eastAsia="zh-CN"/>
        </w:rPr>
      </w:pPr>
      <w:r w:rsidRPr="00CB5650">
        <w:rPr>
          <w:rFonts w:ascii="Times" w:eastAsia="Batang" w:hAnsi="Times" w:cs="Times New Roman"/>
          <w:sz w:val="20"/>
          <w:szCs w:val="24"/>
          <w:lang w:val="en-GB" w:eastAsia="zh-CN"/>
        </w:rPr>
        <w:t>FFS: the case when the number of ports is less than 4</w:t>
      </w:r>
    </w:p>
    <w:p w14:paraId="6119D66A" w14:textId="77777777" w:rsidR="00CB5650" w:rsidRPr="00CB5650" w:rsidRDefault="00CB5650" w:rsidP="000300D5">
      <w:pPr>
        <w:numPr>
          <w:ilvl w:val="0"/>
          <w:numId w:val="31"/>
        </w:numPr>
        <w:spacing w:after="0" w:line="240" w:lineRule="auto"/>
        <w:ind w:left="1440"/>
        <w:rPr>
          <w:rFonts w:ascii="Times" w:eastAsia="Batang" w:hAnsi="Times" w:cs="Times New Roman"/>
          <w:snapToGrid w:val="0"/>
          <w:sz w:val="20"/>
          <w:szCs w:val="24"/>
          <w:lang w:eastAsia="zh-CN"/>
        </w:rPr>
      </w:pPr>
      <w:r w:rsidRPr="00CB5650">
        <w:rPr>
          <w:rFonts w:ascii="Times" w:eastAsia="Batang" w:hAnsi="Times" w:cs="Times New Roman"/>
          <w:snapToGrid w:val="0"/>
          <w:sz w:val="20"/>
          <w:szCs w:val="24"/>
          <w:lang w:eastAsia="zh-CN"/>
        </w:rPr>
        <w:t>for Type 2 SD adaptation with A1-1-revised, for each sub-configuration</w:t>
      </w:r>
    </w:p>
    <w:p w14:paraId="37437B66" w14:textId="77777777" w:rsidR="00CB5650" w:rsidRPr="00CB5650" w:rsidRDefault="00CB5650" w:rsidP="000300D5">
      <w:pPr>
        <w:numPr>
          <w:ilvl w:val="2"/>
          <w:numId w:val="10"/>
        </w:numPr>
        <w:spacing w:after="0" w:line="240" w:lineRule="auto"/>
        <w:ind w:left="1920"/>
        <w:rPr>
          <w:rFonts w:ascii="Times" w:eastAsia="Batang" w:hAnsi="Times" w:cs="Times New Roman"/>
          <w:sz w:val="20"/>
          <w:szCs w:val="24"/>
          <w:lang w:val="en-GB" w:eastAsia="zh-CN"/>
        </w:rPr>
      </w:pPr>
      <w:r w:rsidRPr="00CB5650">
        <w:rPr>
          <w:rFonts w:ascii="Times" w:eastAsia="Batang" w:hAnsi="Times" w:cs="Times New Roman"/>
          <w:sz w:val="20"/>
          <w:szCs w:val="24"/>
          <w:lang w:val="en-GB" w:eastAsia="zh-CN"/>
        </w:rPr>
        <w:t>a list of CSI-RS resource ID</w:t>
      </w:r>
    </w:p>
    <w:p w14:paraId="32E1B832" w14:textId="77777777" w:rsidR="00CB5650" w:rsidRPr="000300D5" w:rsidRDefault="00CB5650" w:rsidP="000300D5">
      <w:pPr>
        <w:numPr>
          <w:ilvl w:val="2"/>
          <w:numId w:val="10"/>
        </w:numPr>
        <w:spacing w:after="0" w:line="240" w:lineRule="auto"/>
        <w:ind w:left="1920"/>
        <w:rPr>
          <w:rFonts w:ascii="Times" w:eastAsia="Batang" w:hAnsi="Times" w:cs="Times New Roman"/>
          <w:sz w:val="20"/>
          <w:szCs w:val="24"/>
          <w:highlight w:val="yellow"/>
          <w:lang w:val="en-GB" w:eastAsia="zh-CN"/>
        </w:rPr>
      </w:pPr>
      <w:r w:rsidRPr="000300D5">
        <w:rPr>
          <w:rFonts w:ascii="Times" w:eastAsia="Batang" w:hAnsi="Times" w:cs="Times New Roman"/>
          <w:sz w:val="20"/>
          <w:szCs w:val="24"/>
          <w:highlight w:val="yellow"/>
          <w:lang w:val="en-GB" w:eastAsia="zh-CN"/>
        </w:rPr>
        <w:t xml:space="preserve">FFS: </w:t>
      </w:r>
      <w:proofErr w:type="spellStart"/>
      <w:r w:rsidRPr="000300D5">
        <w:rPr>
          <w:rFonts w:ascii="Times" w:eastAsia="Batang" w:hAnsi="Times" w:cs="Times New Roman"/>
          <w:sz w:val="20"/>
          <w:szCs w:val="24"/>
          <w:highlight w:val="yellow"/>
          <w:lang w:val="en-GB" w:eastAsia="zh-CN"/>
        </w:rPr>
        <w:t>codebookConfig</w:t>
      </w:r>
      <w:proofErr w:type="spellEnd"/>
      <w:r w:rsidRPr="000300D5">
        <w:rPr>
          <w:rFonts w:ascii="Times" w:eastAsia="Batang" w:hAnsi="Times" w:cs="Times New Roman"/>
          <w:sz w:val="20"/>
          <w:szCs w:val="24"/>
          <w:highlight w:val="yellow"/>
          <w:lang w:val="en-GB" w:eastAsia="zh-CN"/>
        </w:rPr>
        <w:t xml:space="preserve"> (including </w:t>
      </w:r>
      <w:proofErr w:type="spellStart"/>
      <w:r w:rsidRPr="000300D5">
        <w:rPr>
          <w:rFonts w:ascii="Times" w:eastAsia="Batang" w:hAnsi="Times" w:cs="Times New Roman"/>
          <w:sz w:val="20"/>
          <w:szCs w:val="24"/>
          <w:highlight w:val="yellow"/>
          <w:lang w:val="en-GB" w:eastAsia="zh-CN"/>
        </w:rPr>
        <w:t>codebookSubsetRestriction</w:t>
      </w:r>
      <w:proofErr w:type="spellEnd"/>
      <w:r w:rsidRPr="000300D5">
        <w:rPr>
          <w:rFonts w:ascii="Times" w:eastAsia="Batang" w:hAnsi="Times" w:cs="Times New Roman"/>
          <w:sz w:val="20"/>
          <w:szCs w:val="24"/>
          <w:highlight w:val="yellow"/>
          <w:lang w:val="en-GB" w:eastAsia="zh-CN"/>
        </w:rPr>
        <w:t xml:space="preserve">/ </w:t>
      </w:r>
      <w:proofErr w:type="spellStart"/>
      <w:r w:rsidRPr="000300D5">
        <w:rPr>
          <w:rFonts w:ascii="Times" w:eastAsia="Batang" w:hAnsi="Times" w:cs="Times New Roman"/>
          <w:sz w:val="20"/>
          <w:szCs w:val="24"/>
          <w:highlight w:val="yellow"/>
          <w:lang w:val="en-GB" w:eastAsia="zh-CN"/>
        </w:rPr>
        <w:t>ri</w:t>
      </w:r>
      <w:proofErr w:type="spellEnd"/>
      <w:r w:rsidRPr="000300D5">
        <w:rPr>
          <w:rFonts w:ascii="Times" w:eastAsia="Batang" w:hAnsi="Times" w:cs="Times New Roman"/>
          <w:sz w:val="20"/>
          <w:szCs w:val="24"/>
          <w:highlight w:val="yellow"/>
          <w:lang w:val="en-GB" w:eastAsia="zh-CN"/>
        </w:rPr>
        <w:t>-Restriction)</w:t>
      </w:r>
    </w:p>
    <w:p w14:paraId="18641C3A" w14:textId="77777777" w:rsidR="00CB5650" w:rsidRPr="000300D5" w:rsidRDefault="00CB5650" w:rsidP="000300D5">
      <w:pPr>
        <w:numPr>
          <w:ilvl w:val="2"/>
          <w:numId w:val="10"/>
        </w:numPr>
        <w:spacing w:after="0" w:line="240" w:lineRule="auto"/>
        <w:ind w:left="1920"/>
        <w:rPr>
          <w:rFonts w:ascii="Times" w:eastAsia="Batang" w:hAnsi="Times" w:cs="Times New Roman"/>
          <w:sz w:val="20"/>
          <w:szCs w:val="24"/>
          <w:highlight w:val="yellow"/>
          <w:lang w:val="en-GB" w:eastAsia="zh-CN"/>
        </w:rPr>
      </w:pPr>
      <w:r w:rsidRPr="000300D5">
        <w:rPr>
          <w:rFonts w:ascii="Times" w:eastAsia="Batang" w:hAnsi="Times" w:cs="Times New Roman"/>
          <w:sz w:val="20"/>
          <w:szCs w:val="24"/>
          <w:highlight w:val="yellow"/>
          <w:lang w:val="en-GB" w:eastAsia="zh-CN"/>
        </w:rPr>
        <w:t>FFS: CQI table indication</w:t>
      </w:r>
    </w:p>
    <w:p w14:paraId="539B8A2D" w14:textId="77777777" w:rsidR="00CB5650" w:rsidRPr="000300D5" w:rsidRDefault="00CB5650" w:rsidP="000300D5">
      <w:pPr>
        <w:numPr>
          <w:ilvl w:val="2"/>
          <w:numId w:val="10"/>
        </w:numPr>
        <w:spacing w:after="0" w:line="240" w:lineRule="auto"/>
        <w:ind w:left="1920"/>
        <w:rPr>
          <w:rFonts w:ascii="Times" w:eastAsia="Batang" w:hAnsi="Times" w:cs="Times New Roman"/>
          <w:sz w:val="20"/>
          <w:szCs w:val="24"/>
          <w:highlight w:val="yellow"/>
          <w:lang w:val="en-GB" w:eastAsia="zh-CN"/>
        </w:rPr>
      </w:pPr>
      <w:r w:rsidRPr="000300D5">
        <w:rPr>
          <w:rFonts w:ascii="Times" w:eastAsia="Batang" w:hAnsi="Times" w:cs="Times New Roman"/>
          <w:sz w:val="20"/>
          <w:szCs w:val="24"/>
          <w:highlight w:val="yellow"/>
          <w:lang w:val="en-GB" w:eastAsia="zh-CN"/>
        </w:rPr>
        <w:t xml:space="preserve">FFS: </w:t>
      </w:r>
      <w:proofErr w:type="spellStart"/>
      <w:r w:rsidRPr="000300D5">
        <w:rPr>
          <w:rFonts w:ascii="Times" w:eastAsia="Batang" w:hAnsi="Times" w:cs="Times New Roman"/>
          <w:sz w:val="20"/>
          <w:szCs w:val="24"/>
          <w:highlight w:val="yellow"/>
          <w:lang w:val="en-GB" w:eastAsia="zh-CN"/>
        </w:rPr>
        <w:t>reportFreqConfiguration</w:t>
      </w:r>
      <w:proofErr w:type="spellEnd"/>
    </w:p>
    <w:p w14:paraId="1110C787" w14:textId="77777777" w:rsidR="00CB5650" w:rsidRPr="000300D5" w:rsidRDefault="00CB5650" w:rsidP="000300D5">
      <w:pPr>
        <w:numPr>
          <w:ilvl w:val="2"/>
          <w:numId w:val="10"/>
        </w:numPr>
        <w:spacing w:after="0" w:line="240" w:lineRule="auto"/>
        <w:ind w:left="1920"/>
        <w:rPr>
          <w:rFonts w:ascii="Times" w:eastAsia="Batang" w:hAnsi="Times" w:cs="Times New Roman"/>
          <w:sz w:val="20"/>
          <w:szCs w:val="24"/>
          <w:highlight w:val="yellow"/>
          <w:lang w:val="en-GB" w:eastAsia="zh-CN"/>
        </w:rPr>
      </w:pPr>
      <w:r w:rsidRPr="000300D5">
        <w:rPr>
          <w:rFonts w:ascii="Times" w:eastAsia="Batang" w:hAnsi="Times" w:cs="Times New Roman"/>
          <w:sz w:val="20"/>
          <w:szCs w:val="24"/>
          <w:highlight w:val="yellow"/>
          <w:lang w:val="en-GB" w:eastAsia="zh-CN"/>
        </w:rPr>
        <w:t>FFS: report quantity</w:t>
      </w:r>
    </w:p>
    <w:p w14:paraId="4BC33E17" w14:textId="77777777" w:rsidR="00CB5650" w:rsidRPr="00CB5650" w:rsidRDefault="00CB5650" w:rsidP="000300D5">
      <w:pPr>
        <w:spacing w:after="0" w:line="240" w:lineRule="auto"/>
        <w:ind w:left="720"/>
        <w:rPr>
          <w:rFonts w:ascii="Times" w:eastAsia="Batang" w:hAnsi="Times" w:cs="Times New Roman"/>
          <w:sz w:val="20"/>
          <w:szCs w:val="24"/>
          <w:lang w:val="en-GB" w:eastAsia="zh-CN"/>
        </w:rPr>
      </w:pPr>
      <w:r w:rsidRPr="00CB5650">
        <w:rPr>
          <w:rFonts w:ascii="Times" w:eastAsia="Batang" w:hAnsi="Times" w:cs="Times New Roman"/>
          <w:sz w:val="20"/>
          <w:szCs w:val="24"/>
          <w:lang w:val="en-GB" w:eastAsia="zh-CN"/>
        </w:rPr>
        <w:t xml:space="preserve">Above is agreed in addition to what was agreed in previous RAN1 </w:t>
      </w:r>
      <w:proofErr w:type="gramStart"/>
      <w:r w:rsidRPr="00CB5650">
        <w:rPr>
          <w:rFonts w:ascii="Times" w:eastAsia="Batang" w:hAnsi="Times" w:cs="Times New Roman"/>
          <w:sz w:val="20"/>
          <w:szCs w:val="24"/>
          <w:lang w:val="en-GB" w:eastAsia="zh-CN"/>
        </w:rPr>
        <w:t>agreements</w:t>
      </w:r>
      <w:proofErr w:type="gramEnd"/>
    </w:p>
    <w:p w14:paraId="5A592F91" w14:textId="77777777" w:rsidR="00CB5650" w:rsidRDefault="00CB5650" w:rsidP="00457D16">
      <w:pPr>
        <w:pStyle w:val="BodyText"/>
        <w:rPr>
          <w:rFonts w:cs="Arial"/>
        </w:rPr>
      </w:pPr>
    </w:p>
    <w:p w14:paraId="1C458A93" w14:textId="6726290B" w:rsidR="001A2658" w:rsidRDefault="00E3016E" w:rsidP="00457D16">
      <w:pPr>
        <w:pStyle w:val="BodyText"/>
        <w:rPr>
          <w:rFonts w:cs="Arial"/>
        </w:rPr>
      </w:pPr>
      <w:r>
        <w:rPr>
          <w:rFonts w:cs="Arial"/>
        </w:rPr>
        <w:t xml:space="preserve">In our opinion, </w:t>
      </w:r>
      <w:r>
        <w:t xml:space="preserve">the only thing that is needed in a sub-configuration for Type-2 is the </w:t>
      </w:r>
      <w:r w:rsidR="00CB5650">
        <w:t xml:space="preserve">CSI-RS </w:t>
      </w:r>
      <w:r>
        <w:t>resource</w:t>
      </w:r>
      <w:r w:rsidR="00CB5650">
        <w:t xml:space="preserve"> ID</w:t>
      </w:r>
      <w:r>
        <w:t xml:space="preserve"> list</w:t>
      </w:r>
      <w:r w:rsidR="004F0A17">
        <w:t>. S</w:t>
      </w:r>
      <w:r>
        <w:t xml:space="preserve">ince </w:t>
      </w:r>
      <w:r w:rsidR="004F0A17">
        <w:t>this</w:t>
      </w:r>
      <w:r>
        <w:t xml:space="preserve"> list is not needed for Type-1 SD, this also serves as an implicit differentiation between Type-1 SD and Type-2 SD without having to explicitly define those terms in RAN1 specifications.</w:t>
      </w:r>
    </w:p>
    <w:p w14:paraId="08ABEBFF" w14:textId="36D7511B" w:rsidR="006F56CB" w:rsidRPr="00DB048D" w:rsidRDefault="001A2658" w:rsidP="00DB048D">
      <w:pPr>
        <w:pStyle w:val="Proposal"/>
        <w:tabs>
          <w:tab w:val="clear" w:pos="1304"/>
        </w:tabs>
        <w:spacing w:line="254" w:lineRule="auto"/>
        <w:ind w:left="1701" w:hanging="1701"/>
        <w:rPr>
          <w:color w:val="000000" w:themeColor="text1"/>
          <w:lang w:val="en-CA"/>
        </w:rPr>
      </w:pPr>
      <w:bookmarkStart w:id="118" w:name="_Toc142654130"/>
      <w:r w:rsidRPr="00DB048D">
        <w:rPr>
          <w:color w:val="000000" w:themeColor="text1"/>
          <w:lang w:val="en-CA"/>
        </w:rPr>
        <w:t>S</w:t>
      </w:r>
      <w:r>
        <w:rPr>
          <w:color w:val="000000" w:themeColor="text1"/>
          <w:lang w:val="en-CA"/>
        </w:rPr>
        <w:t xml:space="preserve">ub-configuration parameters for </w:t>
      </w:r>
      <w:proofErr w:type="spellStart"/>
      <w:r w:rsidRPr="00DB048D">
        <w:rPr>
          <w:color w:val="000000" w:themeColor="text1"/>
          <w:lang w:val="en-CA"/>
        </w:rPr>
        <w:t>codebookConfig</w:t>
      </w:r>
      <w:proofErr w:type="spellEnd"/>
      <w:r w:rsidRPr="00DB048D">
        <w:rPr>
          <w:color w:val="000000" w:themeColor="text1"/>
          <w:lang w:val="en-CA"/>
        </w:rPr>
        <w:t xml:space="preserve">, CQI table indication, </w:t>
      </w:r>
      <w:proofErr w:type="spellStart"/>
      <w:r w:rsidRPr="00DB048D">
        <w:rPr>
          <w:color w:val="000000" w:themeColor="text1"/>
          <w:lang w:val="en-CA"/>
        </w:rPr>
        <w:t>reportFreqConfiguration</w:t>
      </w:r>
      <w:proofErr w:type="spellEnd"/>
      <w:r w:rsidRPr="00DB048D">
        <w:rPr>
          <w:color w:val="000000" w:themeColor="text1"/>
          <w:lang w:val="en-CA"/>
        </w:rPr>
        <w:t xml:space="preserve">, and report quantity is not </w:t>
      </w:r>
      <w:r w:rsidR="00934B75">
        <w:rPr>
          <w:color w:val="000000" w:themeColor="text1"/>
          <w:lang w:val="en-CA"/>
        </w:rPr>
        <w:t>supported</w:t>
      </w:r>
      <w:r w:rsidRPr="00DB048D">
        <w:rPr>
          <w:color w:val="000000" w:themeColor="text1"/>
          <w:lang w:val="en-CA"/>
        </w:rPr>
        <w:t xml:space="preserve"> for Type-2 SD adaptation</w:t>
      </w:r>
      <w:r>
        <w:rPr>
          <w:color w:val="000000" w:themeColor="text1"/>
          <w:lang w:val="en-CA"/>
        </w:rPr>
        <w:t>.</w:t>
      </w:r>
      <w:bookmarkEnd w:id="118"/>
      <w:r>
        <w:rPr>
          <w:color w:val="000000" w:themeColor="text1"/>
          <w:lang w:val="en-CA"/>
        </w:rPr>
        <w:t xml:space="preserve"> </w:t>
      </w:r>
    </w:p>
    <w:p w14:paraId="082DE088" w14:textId="665DD939" w:rsidR="009D6934" w:rsidRDefault="009D6934" w:rsidP="009D6934">
      <w:pPr>
        <w:pStyle w:val="Observation"/>
        <w:ind w:left="1710" w:hanging="1710"/>
      </w:pPr>
      <w:bookmarkStart w:id="119" w:name="_Toc142654029"/>
      <w:r>
        <w:t xml:space="preserve">The </w:t>
      </w:r>
      <w:r w:rsidRPr="009D6934">
        <w:t xml:space="preserve">presence of </w:t>
      </w:r>
      <w:r w:rsidR="004F0A17">
        <w:t xml:space="preserve">a list of CSI-RS </w:t>
      </w:r>
      <w:r w:rsidRPr="009D6934">
        <w:t xml:space="preserve">resource list in </w:t>
      </w:r>
      <w:r w:rsidR="004F0A17">
        <w:t xml:space="preserve">a </w:t>
      </w:r>
      <w:r w:rsidRPr="009D6934">
        <w:t xml:space="preserve">sub-configuration </w:t>
      </w:r>
      <w:r w:rsidR="004F0A17">
        <w:t>for</w:t>
      </w:r>
      <w:r w:rsidRPr="009D6934">
        <w:t xml:space="preserve"> Type-2 </w:t>
      </w:r>
      <w:r w:rsidR="004F0A17">
        <w:t xml:space="preserve">SD adaptation </w:t>
      </w:r>
      <w:r w:rsidRPr="009D6934">
        <w:t>serves as an implicit differentiation between Type-1 SD and Type-2 SD without having to explicitly define those terms in RAN1 specifications</w:t>
      </w:r>
      <w:r>
        <w:t>.</w:t>
      </w:r>
      <w:bookmarkEnd w:id="119"/>
    </w:p>
    <w:p w14:paraId="66BE9A90" w14:textId="6463B2FF" w:rsidR="008B3930" w:rsidRDefault="008B3930" w:rsidP="008B3930">
      <w:pPr>
        <w:pStyle w:val="Observation"/>
        <w:numPr>
          <w:ilvl w:val="0"/>
          <w:numId w:val="0"/>
        </w:numPr>
        <w:ind w:left="360" w:hanging="360"/>
        <w:rPr>
          <w:rFonts w:cs="Arial"/>
          <w:b w:val="0"/>
          <w:bCs w:val="0"/>
          <w:lang w:eastAsia="en-US"/>
        </w:rPr>
      </w:pPr>
    </w:p>
    <w:p w14:paraId="33DF5E1D" w14:textId="62A7DB91" w:rsidR="00C53422" w:rsidRPr="003E2F17" w:rsidRDefault="008B3930" w:rsidP="00C53422">
      <w:pPr>
        <w:pStyle w:val="Heading2"/>
        <w:rPr>
          <w:rFonts w:ascii="Arial" w:hAnsi="Arial" w:cs="Arial"/>
          <w:b/>
          <w:bCs/>
          <w:color w:val="auto"/>
          <w:lang w:val="en-GB"/>
        </w:rPr>
      </w:pPr>
      <w:r w:rsidRPr="003E2F17">
        <w:rPr>
          <w:rFonts w:ascii="Arial" w:hAnsi="Arial" w:cs="Arial"/>
          <w:b/>
          <w:bCs/>
          <w:color w:val="auto"/>
          <w:lang w:val="en-GB"/>
        </w:rPr>
        <w:t>CPU Occupation</w:t>
      </w:r>
    </w:p>
    <w:p w14:paraId="60646DA6" w14:textId="4318D08E" w:rsidR="008B3930" w:rsidRDefault="008B3930" w:rsidP="00F262AA">
      <w:pPr>
        <w:rPr>
          <w:lang w:val="en-GB"/>
        </w:rPr>
      </w:pPr>
    </w:p>
    <w:p w14:paraId="2A05B938" w14:textId="7ECA11B2" w:rsidR="008B3930" w:rsidRDefault="008B3930" w:rsidP="00F262AA">
      <w:pPr>
        <w:rPr>
          <w:rFonts w:ascii="Arial" w:hAnsi="Arial" w:cs="Arial"/>
        </w:rPr>
      </w:pPr>
      <w:r w:rsidRPr="008B3930">
        <w:rPr>
          <w:rFonts w:ascii="Arial" w:hAnsi="Arial" w:cs="Arial"/>
        </w:rPr>
        <w:t>In RAN</w:t>
      </w:r>
      <w:r>
        <w:rPr>
          <w:rFonts w:ascii="Arial" w:hAnsi="Arial" w:cs="Arial"/>
        </w:rPr>
        <w:t>#113, the following agreement w</w:t>
      </w:r>
      <w:r w:rsidR="00EC6CF1">
        <w:rPr>
          <w:rFonts w:ascii="Arial" w:hAnsi="Arial" w:cs="Arial"/>
        </w:rPr>
        <w:t>as</w:t>
      </w:r>
      <w:r>
        <w:rPr>
          <w:rFonts w:ascii="Arial" w:hAnsi="Arial" w:cs="Arial"/>
        </w:rPr>
        <w:t xml:space="preserve"> made related to CPU occupation</w:t>
      </w:r>
      <w:r w:rsidR="00EC6CF1">
        <w:rPr>
          <w:rFonts w:ascii="Arial" w:hAnsi="Arial" w:cs="Arial"/>
        </w:rPr>
        <w:t xml:space="preserve"> for the case of ap-CSI and </w:t>
      </w:r>
      <w:proofErr w:type="spellStart"/>
      <w:r w:rsidR="00EC6CF1">
        <w:rPr>
          <w:rFonts w:ascii="Arial" w:hAnsi="Arial" w:cs="Arial"/>
        </w:rPr>
        <w:t>sp</w:t>
      </w:r>
      <w:proofErr w:type="spellEnd"/>
      <w:r w:rsidR="00EC6CF1">
        <w:rPr>
          <w:rFonts w:ascii="Arial" w:hAnsi="Arial" w:cs="Arial"/>
        </w:rPr>
        <w:t xml:space="preserve">-CSI reporting where </w:t>
      </w:r>
      <w:r w:rsidR="00EC6CF1" w:rsidRPr="00EC6CF1">
        <w:rPr>
          <w:rFonts w:ascii="Arial" w:hAnsi="Arial" w:cs="Arial"/>
          <w:i/>
          <w:iCs/>
        </w:rPr>
        <w:t>N</w:t>
      </w:r>
      <w:r w:rsidR="00EC6CF1">
        <w:rPr>
          <w:rFonts w:ascii="Arial" w:hAnsi="Arial" w:cs="Arial"/>
        </w:rPr>
        <w:t xml:space="preserve"> out of </w:t>
      </w:r>
      <w:r w:rsidR="00EC6CF1" w:rsidRPr="00EC6CF1">
        <w:rPr>
          <w:rFonts w:ascii="Arial" w:hAnsi="Arial" w:cs="Arial"/>
          <w:i/>
          <w:iCs/>
        </w:rPr>
        <w:t>L</w:t>
      </w:r>
      <w:r w:rsidR="00EC6CF1">
        <w:rPr>
          <w:rFonts w:ascii="Arial" w:hAnsi="Arial" w:cs="Arial"/>
        </w:rPr>
        <w:t xml:space="preserve"> sub-configurations are indicated. As agreed in the same meeting, the </w:t>
      </w:r>
      <w:r w:rsidR="00EC6CF1" w:rsidRPr="007D094F">
        <w:rPr>
          <w:rFonts w:ascii="Arial" w:hAnsi="Arial" w:cs="Arial"/>
          <w:i/>
          <w:iCs/>
        </w:rPr>
        <w:t>N</w:t>
      </w:r>
      <w:r w:rsidR="00EC6CF1">
        <w:rPr>
          <w:rFonts w:ascii="Arial" w:hAnsi="Arial" w:cs="Arial"/>
        </w:rPr>
        <w:t xml:space="preserve"> out of </w:t>
      </w:r>
      <w:r w:rsidR="00EC6CF1" w:rsidRPr="007D094F">
        <w:rPr>
          <w:rFonts w:ascii="Arial" w:hAnsi="Arial" w:cs="Arial"/>
          <w:i/>
          <w:iCs/>
        </w:rPr>
        <w:t>L</w:t>
      </w:r>
      <w:r w:rsidR="00EC6CF1">
        <w:rPr>
          <w:rFonts w:ascii="Arial" w:hAnsi="Arial" w:cs="Arial"/>
        </w:rPr>
        <w:t xml:space="preserve"> sub-configurations are indicated by DCI for the case of ap-CSI reporting and by MAC-CE for the case of </w:t>
      </w:r>
      <w:proofErr w:type="spellStart"/>
      <w:r w:rsidR="00EC6CF1">
        <w:rPr>
          <w:rFonts w:ascii="Arial" w:hAnsi="Arial" w:cs="Arial"/>
        </w:rPr>
        <w:t>sp</w:t>
      </w:r>
      <w:proofErr w:type="spellEnd"/>
      <w:r w:rsidR="00EC6CF1">
        <w:rPr>
          <w:rFonts w:ascii="Arial" w:hAnsi="Arial" w:cs="Arial"/>
        </w:rPr>
        <w:t>-CSI reporting.</w:t>
      </w:r>
    </w:p>
    <w:p w14:paraId="6E33E0E6" w14:textId="77777777" w:rsidR="008B3930" w:rsidRPr="008B3930" w:rsidRDefault="008B3930" w:rsidP="008B3930">
      <w:pPr>
        <w:spacing w:after="0" w:line="256" w:lineRule="auto"/>
        <w:ind w:left="720"/>
        <w:textAlignment w:val="baseline"/>
        <w:rPr>
          <w:rFonts w:ascii="Times New Roman" w:eastAsia="Times New Roman" w:hAnsi="Times New Roman" w:cs="Times New Roman"/>
          <w:sz w:val="24"/>
          <w:szCs w:val="24"/>
        </w:rPr>
      </w:pPr>
      <w:r w:rsidRPr="008B3930">
        <w:rPr>
          <w:rFonts w:ascii="Times" w:eastAsia="Batang" w:hAnsi="Times" w:cs="Times New Roman"/>
          <w:b/>
          <w:color w:val="181818"/>
          <w:spacing w:val="-6"/>
          <w:kern w:val="20"/>
          <w:sz w:val="20"/>
          <w:szCs w:val="20"/>
          <w:highlight w:val="green"/>
        </w:rPr>
        <w:t>Agreement</w:t>
      </w:r>
    </w:p>
    <w:p w14:paraId="5747C6D2" w14:textId="77777777" w:rsidR="008B3930" w:rsidRPr="008B3930" w:rsidRDefault="008B3930" w:rsidP="008B3930">
      <w:pPr>
        <w:spacing w:after="0" w:line="256" w:lineRule="auto"/>
        <w:ind w:left="720"/>
        <w:textAlignment w:val="baseline"/>
        <w:rPr>
          <w:rFonts w:ascii="Times New Roman" w:eastAsia="Times New Roman" w:hAnsi="Times New Roman" w:cs="Times New Roman"/>
          <w:sz w:val="24"/>
          <w:szCs w:val="24"/>
        </w:rPr>
      </w:pPr>
      <w:r w:rsidRPr="008B3930">
        <w:rPr>
          <w:rFonts w:ascii="Times" w:eastAsia="Batang" w:hAnsi="Times" w:cs="Times New Roman"/>
          <w:color w:val="181818"/>
          <w:spacing w:val="-6"/>
          <w:kern w:val="20"/>
          <w:sz w:val="20"/>
          <w:szCs w:val="20"/>
          <w:lang w:val="en-GB"/>
        </w:rPr>
        <w:t xml:space="preserve">For spatial domain adaptation or power domain adaptation, for CSIs reporting corresponding to N indicated sub-configurations from L sub-configurations in a CSI report, for the case </w:t>
      </w:r>
      <w:r w:rsidRPr="008B3930">
        <w:rPr>
          <w:rFonts w:ascii="Times" w:eastAsia="Batang" w:hAnsi="Times" w:cs="Times New Roman"/>
          <w:color w:val="181818"/>
          <w:spacing w:val="-6"/>
          <w:kern w:val="20"/>
          <w:sz w:val="20"/>
          <w:szCs w:val="20"/>
          <w:u w:val="single"/>
          <w:lang w:val="en-GB"/>
        </w:rPr>
        <w:t>without CSI</w:t>
      </w:r>
      <w:r w:rsidRPr="008B3930">
        <w:rPr>
          <w:rFonts w:ascii="Times" w:eastAsia="Batang" w:hAnsi="Times" w:cs="Times New Roman"/>
          <w:color w:val="181818"/>
          <w:spacing w:val="-6"/>
          <w:kern w:val="20"/>
          <w:sz w:val="20"/>
          <w:szCs w:val="20"/>
          <w:lang w:val="en-GB"/>
        </w:rPr>
        <w:t xml:space="preserve"> payload </w:t>
      </w:r>
      <w:proofErr w:type="gramStart"/>
      <w:r w:rsidRPr="008B3930">
        <w:rPr>
          <w:rFonts w:ascii="Times" w:eastAsia="Batang" w:hAnsi="Times" w:cs="Times New Roman"/>
          <w:color w:val="181818"/>
          <w:spacing w:val="-6"/>
          <w:kern w:val="20"/>
          <w:sz w:val="20"/>
          <w:szCs w:val="20"/>
          <w:lang w:val="en-GB"/>
        </w:rPr>
        <w:t>reduction</w:t>
      </w:r>
      <w:proofErr w:type="gramEnd"/>
    </w:p>
    <w:p w14:paraId="77A35C73" w14:textId="77777777" w:rsidR="008B3930" w:rsidRPr="008B3930" w:rsidRDefault="00713792" w:rsidP="008B3930">
      <w:pPr>
        <w:numPr>
          <w:ilvl w:val="0"/>
          <w:numId w:val="48"/>
        </w:numPr>
        <w:tabs>
          <w:tab w:val="clear" w:pos="720"/>
          <w:tab w:val="num" w:pos="1440"/>
        </w:tabs>
        <w:spacing w:after="0" w:line="256" w:lineRule="auto"/>
        <w:ind w:left="1987"/>
        <w:contextualSpacing/>
        <w:jc w:val="both"/>
        <w:textAlignment w:val="baseline"/>
        <w:rPr>
          <w:rFonts w:ascii="Times New Roman" w:eastAsia="Times New Roman" w:hAnsi="Times New Roman" w:cs="Times New Roman"/>
          <w:color w:val="181818"/>
          <w:sz w:val="20"/>
          <w:szCs w:val="24"/>
        </w:rPr>
      </w:pPr>
      <m:oMath>
        <m:sSub>
          <m:sSubPr>
            <m:ctrlPr>
              <w:rPr>
                <w:rFonts w:ascii="Cambria Math" w:eastAsia="Malgun Gothic" w:hAnsi="Cambria Math" w:cs="Times New Roman"/>
                <w:i/>
                <w:color w:val="181818"/>
                <w:spacing w:val="-6"/>
                <w:kern w:val="20"/>
                <w:sz w:val="24"/>
                <w:szCs w:val="24"/>
              </w:rPr>
            </m:ctrlPr>
          </m:sSubPr>
          <m:e>
            <m:r>
              <w:rPr>
                <w:rFonts w:ascii="Cambria Math" w:eastAsia="Malgun Gothic" w:hAnsi="Cambria Math" w:cs="Times New Roman"/>
                <w:color w:val="181818"/>
                <w:spacing w:val="-6"/>
                <w:kern w:val="20"/>
                <w:sz w:val="20"/>
                <w:szCs w:val="20"/>
                <w:lang w:val="en-GB"/>
              </w:rPr>
              <m:t>O</m:t>
            </m:r>
          </m:e>
          <m:sub>
            <m:r>
              <w:rPr>
                <w:rFonts w:ascii="Cambria Math" w:eastAsia="Malgun Gothic" w:hAnsi="Cambria Math" w:cs="Times New Roman"/>
                <w:color w:val="181818"/>
                <w:spacing w:val="-6"/>
                <w:kern w:val="20"/>
                <w:sz w:val="20"/>
                <w:szCs w:val="20"/>
                <w:lang w:val="en-GB"/>
              </w:rPr>
              <m:t>CPU</m:t>
            </m:r>
          </m:sub>
        </m:sSub>
        <m:r>
          <m:rPr>
            <m:sty m:val="p"/>
          </m:rPr>
          <w:rPr>
            <w:rFonts w:ascii="Cambria Math" w:eastAsia="Malgun Gothic" w:hAnsi="Cambria Math" w:cs="Times New Roman"/>
            <w:color w:val="181818"/>
            <w:spacing w:val="-6"/>
            <w:kern w:val="20"/>
            <w:sz w:val="20"/>
            <w:szCs w:val="20"/>
            <w:lang w:val="en-GB"/>
          </w:rPr>
          <m:t>=</m:t>
        </m:r>
        <m:nary>
          <m:naryPr>
            <m:chr m:val="∑"/>
            <m:limLoc m:val="undOvr"/>
            <m:ctrlPr>
              <w:rPr>
                <w:rFonts w:ascii="Cambria Math" w:eastAsia="Malgun Gothic" w:hAnsi="Cambria Math" w:cs="Times New Roman"/>
                <w:i/>
                <w:color w:val="181818"/>
                <w:spacing w:val="-6"/>
                <w:kern w:val="20"/>
                <w:sz w:val="24"/>
                <w:szCs w:val="24"/>
              </w:rPr>
            </m:ctrlPr>
          </m:naryPr>
          <m:sub>
            <m:r>
              <w:rPr>
                <w:rFonts w:ascii="Cambria Math" w:eastAsia="Malgun Gothic" w:hAnsi="Cambria Math" w:cs="Times New Roman"/>
                <w:color w:val="181818"/>
                <w:spacing w:val="-6"/>
                <w:kern w:val="20"/>
                <w:sz w:val="20"/>
                <w:szCs w:val="20"/>
                <w:lang w:val="en-GB"/>
              </w:rPr>
              <m:t>i</m:t>
            </m:r>
            <m:r>
              <m:rPr>
                <m:sty m:val="p"/>
              </m:rPr>
              <w:rPr>
                <w:rFonts w:ascii="Cambria Math" w:eastAsia="Malgun Gothic" w:hAnsi="Cambria Math" w:cs="Times New Roman"/>
                <w:color w:val="181818"/>
                <w:spacing w:val="-6"/>
                <w:kern w:val="20"/>
                <w:sz w:val="20"/>
                <w:szCs w:val="20"/>
                <w:lang w:val="en-GB"/>
              </w:rPr>
              <m:t>=1</m:t>
            </m:r>
          </m:sub>
          <m:sup>
            <m:r>
              <w:rPr>
                <w:rFonts w:ascii="Cambria Math" w:eastAsia="Malgun Gothic" w:hAnsi="Cambria Math" w:cs="Times New Roman"/>
                <w:color w:val="181818"/>
                <w:spacing w:val="-6"/>
                <w:kern w:val="20"/>
                <w:sz w:val="20"/>
                <w:szCs w:val="20"/>
                <w:lang w:val="en-GB"/>
              </w:rPr>
              <m:t>[N</m:t>
            </m:r>
            <m:r>
              <m:rPr>
                <m:sty m:val="p"/>
              </m:rPr>
              <w:rPr>
                <w:rFonts w:ascii="Cambria Math" w:eastAsia="Malgun Gothic" w:hAnsi="Cambria Math" w:cs="Times New Roman"/>
                <w:color w:val="181818"/>
                <w:spacing w:val="-6"/>
                <w:kern w:val="20"/>
                <w:sz w:val="20"/>
                <w:szCs w:val="20"/>
                <w:lang w:val="en-GB"/>
              </w:rPr>
              <m:t> </m:t>
            </m:r>
            <m:r>
              <w:rPr>
                <w:rFonts w:ascii="Cambria Math" w:eastAsia="Malgun Gothic" w:hAnsi="Cambria Math" w:cs="Times New Roman"/>
                <w:color w:val="181818"/>
                <w:spacing w:val="-6"/>
                <w:kern w:val="20"/>
                <w:sz w:val="20"/>
                <w:szCs w:val="20"/>
                <w:lang w:val="en-GB"/>
              </w:rPr>
              <m:t>or</m:t>
            </m:r>
            <m:r>
              <m:rPr>
                <m:sty m:val="p"/>
              </m:rPr>
              <w:rPr>
                <w:rFonts w:ascii="Cambria Math" w:eastAsia="Malgun Gothic" w:hAnsi="Cambria Math" w:cs="Times New Roman"/>
                <w:color w:val="181818"/>
                <w:spacing w:val="-6"/>
                <w:kern w:val="20"/>
                <w:sz w:val="20"/>
                <w:szCs w:val="20"/>
                <w:lang w:val="en-GB"/>
              </w:rPr>
              <m:t> </m:t>
            </m:r>
            <m:r>
              <w:rPr>
                <w:rFonts w:ascii="Cambria Math" w:eastAsia="Malgun Gothic" w:hAnsi="Cambria Math" w:cs="Times New Roman"/>
                <w:color w:val="181818"/>
                <w:spacing w:val="-6"/>
                <w:kern w:val="20"/>
                <w:sz w:val="20"/>
                <w:szCs w:val="20"/>
                <w:lang w:val="en-GB"/>
              </w:rPr>
              <m:t>L]</m:t>
            </m:r>
          </m:sup>
          <m:e>
            <m:sSubSup>
              <m:sSubSupPr>
                <m:ctrlPr>
                  <w:rPr>
                    <w:rFonts w:ascii="Cambria Math" w:eastAsia="Malgun Gothic" w:hAnsi="Cambria Math" w:cs="Times New Roman"/>
                    <w:i/>
                    <w:color w:val="181818"/>
                    <w:spacing w:val="-6"/>
                    <w:kern w:val="20"/>
                    <w:sz w:val="24"/>
                    <w:szCs w:val="24"/>
                  </w:rPr>
                </m:ctrlPr>
              </m:sSubSupPr>
              <m:e>
                <m:r>
                  <w:rPr>
                    <w:rFonts w:ascii="Cambria Math" w:eastAsia="Malgun Gothic" w:hAnsi="Cambria Math" w:cs="Times New Roman"/>
                    <w:color w:val="181818"/>
                    <w:spacing w:val="-6"/>
                    <w:kern w:val="20"/>
                    <w:sz w:val="20"/>
                    <w:szCs w:val="20"/>
                    <w:lang w:val="en-GB"/>
                  </w:rPr>
                  <m:t>K</m:t>
                </m:r>
              </m:e>
              <m:sub>
                <m:r>
                  <w:rPr>
                    <w:rFonts w:ascii="Cambria Math" w:eastAsia="Malgun Gothic" w:hAnsi="Cambria Math" w:cs="Times New Roman"/>
                    <w:color w:val="181818"/>
                    <w:spacing w:val="-6"/>
                    <w:kern w:val="20"/>
                    <w:sz w:val="20"/>
                    <w:szCs w:val="20"/>
                    <w:lang w:val="en-GB"/>
                  </w:rPr>
                  <m:t>s</m:t>
                </m:r>
              </m:sub>
              <m:sup>
                <m:r>
                  <w:rPr>
                    <w:rFonts w:ascii="Cambria Math" w:eastAsia="Malgun Gothic" w:hAnsi="Cambria Math" w:cs="Times New Roman"/>
                    <w:color w:val="181818"/>
                    <w:spacing w:val="-6"/>
                    <w:kern w:val="20"/>
                    <w:sz w:val="20"/>
                    <w:szCs w:val="20"/>
                    <w:lang w:val="en-GB"/>
                  </w:rPr>
                  <m:t>i</m:t>
                </m:r>
              </m:sup>
            </m:sSubSup>
          </m:e>
        </m:nary>
      </m:oMath>
      <w:r w:rsidR="008B3930" w:rsidRPr="008B3930">
        <w:rPr>
          <w:rFonts w:ascii="Times" w:eastAsia="Malgun Gothic" w:hAnsi="Times" w:cs="Times New Roman"/>
          <w:color w:val="181818"/>
          <w:spacing w:val="-6"/>
          <w:kern w:val="20"/>
          <w:sz w:val="20"/>
          <w:szCs w:val="20"/>
          <w:lang w:val="en-GB"/>
        </w:rPr>
        <w:t xml:space="preserve">, where </w:t>
      </w:r>
      <m:oMath>
        <m:sSubSup>
          <m:sSubSupPr>
            <m:ctrlPr>
              <w:rPr>
                <w:rFonts w:ascii="Cambria Math" w:eastAsia="Malgun Gothic" w:hAnsi="Cambria Math" w:cs="Times New Roman"/>
                <w:i/>
                <w:color w:val="181818"/>
                <w:spacing w:val="-6"/>
                <w:kern w:val="20"/>
                <w:sz w:val="24"/>
                <w:szCs w:val="24"/>
              </w:rPr>
            </m:ctrlPr>
          </m:sSubSupPr>
          <m:e>
            <m:r>
              <w:rPr>
                <w:rFonts w:ascii="Cambria Math" w:eastAsia="Malgun Gothic" w:hAnsi="Cambria Math" w:cs="Times New Roman"/>
                <w:color w:val="181818"/>
                <w:spacing w:val="-6"/>
                <w:kern w:val="20"/>
                <w:sz w:val="20"/>
                <w:szCs w:val="20"/>
                <w:lang w:val="en-GB"/>
              </w:rPr>
              <m:t>K</m:t>
            </m:r>
          </m:e>
          <m:sub>
            <m:r>
              <w:rPr>
                <w:rFonts w:ascii="Cambria Math" w:eastAsia="Malgun Gothic" w:hAnsi="Cambria Math" w:cs="Times New Roman"/>
                <w:color w:val="181818"/>
                <w:spacing w:val="-6"/>
                <w:kern w:val="20"/>
                <w:sz w:val="20"/>
                <w:szCs w:val="20"/>
                <w:lang w:val="en-GB"/>
              </w:rPr>
              <m:t>s</m:t>
            </m:r>
          </m:sub>
          <m:sup>
            <m:r>
              <w:rPr>
                <w:rFonts w:ascii="Cambria Math" w:eastAsia="Malgun Gothic" w:hAnsi="Cambria Math" w:cs="Times New Roman"/>
                <w:color w:val="181818"/>
                <w:spacing w:val="-6"/>
                <w:kern w:val="20"/>
                <w:sz w:val="20"/>
                <w:szCs w:val="20"/>
                <w:lang w:val="en-GB"/>
              </w:rPr>
              <m:t>i</m:t>
            </m:r>
          </m:sup>
        </m:sSubSup>
      </m:oMath>
      <w:r w:rsidR="008B3930" w:rsidRPr="008B3930">
        <w:rPr>
          <w:rFonts w:ascii="Times" w:eastAsia="Malgun Gothic" w:hAnsi="Times" w:cs="Times New Roman"/>
          <w:color w:val="181818"/>
          <w:spacing w:val="-6"/>
          <w:kern w:val="20"/>
          <w:sz w:val="20"/>
          <w:szCs w:val="20"/>
          <w:lang w:val="en-GB"/>
        </w:rPr>
        <w:t xml:space="preserve"> is the total number of CSI-RS resources corresponding to i-th sub-configuration in the CSI-RS resource set for channel measurement.</w:t>
      </w:r>
    </w:p>
    <w:p w14:paraId="511E92C6" w14:textId="77777777" w:rsidR="008B3930" w:rsidRPr="008B3930" w:rsidRDefault="008B3930" w:rsidP="008B3930">
      <w:pPr>
        <w:numPr>
          <w:ilvl w:val="1"/>
          <w:numId w:val="48"/>
        </w:numPr>
        <w:tabs>
          <w:tab w:val="clear" w:pos="1440"/>
          <w:tab w:val="num" w:pos="2160"/>
        </w:tabs>
        <w:spacing w:after="0" w:line="256" w:lineRule="auto"/>
        <w:ind w:left="3326"/>
        <w:contextualSpacing/>
        <w:jc w:val="both"/>
        <w:textAlignment w:val="baseline"/>
        <w:rPr>
          <w:rFonts w:ascii="Times New Roman" w:eastAsia="Times New Roman" w:hAnsi="Times New Roman" w:cs="Times New Roman"/>
          <w:color w:val="181818"/>
          <w:sz w:val="20"/>
          <w:szCs w:val="24"/>
        </w:rPr>
      </w:pPr>
      <w:r w:rsidRPr="008B3930">
        <w:rPr>
          <w:rFonts w:ascii="Times" w:eastAsia="Batang" w:hAnsi="Times" w:cs="Times New Roman"/>
          <w:color w:val="181818"/>
          <w:spacing w:val="-6"/>
          <w:kern w:val="20"/>
          <w:sz w:val="20"/>
          <w:szCs w:val="20"/>
          <w:lang w:val="en-GB"/>
        </w:rPr>
        <w:t>the summation is over N for A-CSI RS</w:t>
      </w:r>
    </w:p>
    <w:p w14:paraId="1CF19E75" w14:textId="77777777" w:rsidR="008B3930" w:rsidRPr="008B3930" w:rsidRDefault="008B3930" w:rsidP="008B3930">
      <w:pPr>
        <w:numPr>
          <w:ilvl w:val="1"/>
          <w:numId w:val="48"/>
        </w:numPr>
        <w:tabs>
          <w:tab w:val="clear" w:pos="1440"/>
          <w:tab w:val="num" w:pos="2160"/>
        </w:tabs>
        <w:spacing w:after="0" w:line="256" w:lineRule="auto"/>
        <w:ind w:left="3326"/>
        <w:contextualSpacing/>
        <w:jc w:val="both"/>
        <w:textAlignment w:val="baseline"/>
        <w:rPr>
          <w:rFonts w:ascii="Times New Roman" w:eastAsia="Times New Roman" w:hAnsi="Times New Roman" w:cs="Times New Roman"/>
          <w:color w:val="181818"/>
          <w:sz w:val="20"/>
          <w:szCs w:val="24"/>
        </w:rPr>
      </w:pPr>
      <w:r w:rsidRPr="008B3930">
        <w:rPr>
          <w:rFonts w:ascii="Times" w:eastAsia="Batang" w:hAnsi="Times" w:cs="Times New Roman"/>
          <w:color w:val="181818"/>
          <w:spacing w:val="-6"/>
          <w:kern w:val="20"/>
          <w:sz w:val="20"/>
          <w:szCs w:val="20"/>
          <w:lang w:val="en-GB"/>
        </w:rPr>
        <w:t>This is for CSI processing criteria for NES in Clause 5.2.1.6 of TS 38.214</w:t>
      </w:r>
    </w:p>
    <w:p w14:paraId="0533EF8F" w14:textId="2915D6CC" w:rsidR="008B3930" w:rsidRDefault="008B3930" w:rsidP="00F262AA">
      <w:pPr>
        <w:rPr>
          <w:rFonts w:ascii="Arial" w:hAnsi="Arial" w:cs="Arial"/>
        </w:rPr>
      </w:pPr>
    </w:p>
    <w:p w14:paraId="21C02FA7" w14:textId="77777777" w:rsidR="009874EF" w:rsidRPr="00C72C1D" w:rsidRDefault="00EC6CF1" w:rsidP="00A449D3">
      <w:pPr>
        <w:jc w:val="both"/>
        <w:rPr>
          <w:rFonts w:ascii="Arial" w:hAnsi="Arial" w:cs="Arial"/>
        </w:rPr>
      </w:pPr>
      <w:r w:rsidRPr="00C72C1D">
        <w:rPr>
          <w:rFonts w:ascii="Arial" w:hAnsi="Arial" w:cs="Arial"/>
        </w:rPr>
        <w:t xml:space="preserve">So far, the upper limit in the summation </w:t>
      </w:r>
      <m:oMath>
        <m:sSub>
          <m:sSubPr>
            <m:ctrlPr>
              <w:rPr>
                <w:rFonts w:ascii="Cambria Math" w:eastAsia="Malgun Gothic" w:hAnsi="Cambria Math" w:cs="Arial"/>
                <w:i/>
                <w:color w:val="181818"/>
                <w:spacing w:val="-6"/>
                <w:kern w:val="20"/>
                <w:sz w:val="24"/>
                <w:szCs w:val="24"/>
              </w:rPr>
            </m:ctrlPr>
          </m:sSubPr>
          <m:e>
            <m:r>
              <w:rPr>
                <w:rFonts w:ascii="Cambria Math" w:eastAsia="Malgun Gothic" w:hAnsi="Cambria Math" w:cs="Arial"/>
                <w:color w:val="181818"/>
                <w:spacing w:val="-6"/>
                <w:kern w:val="20"/>
                <w:sz w:val="20"/>
                <w:szCs w:val="20"/>
                <w:lang w:val="en-GB"/>
              </w:rPr>
              <m:t>O</m:t>
            </m:r>
          </m:e>
          <m:sub>
            <m:r>
              <w:rPr>
                <w:rFonts w:ascii="Cambria Math" w:eastAsia="Malgun Gothic" w:hAnsi="Cambria Math" w:cs="Arial"/>
                <w:color w:val="181818"/>
                <w:spacing w:val="-6"/>
                <w:kern w:val="20"/>
                <w:sz w:val="20"/>
                <w:szCs w:val="20"/>
                <w:lang w:val="en-GB"/>
              </w:rPr>
              <m:t>CPU</m:t>
            </m:r>
          </m:sub>
        </m:sSub>
        <m:r>
          <m:rPr>
            <m:sty m:val="p"/>
          </m:rPr>
          <w:rPr>
            <w:rFonts w:ascii="Cambria Math" w:eastAsia="Malgun Gothic" w:hAnsi="Cambria Math" w:cs="Arial"/>
            <w:color w:val="181818"/>
            <w:spacing w:val="-6"/>
            <w:kern w:val="20"/>
            <w:sz w:val="20"/>
            <w:szCs w:val="20"/>
            <w:lang w:val="en-GB"/>
          </w:rPr>
          <m:t>=</m:t>
        </m:r>
        <m:nary>
          <m:naryPr>
            <m:chr m:val="∑"/>
            <m:limLoc m:val="undOvr"/>
            <m:ctrlPr>
              <w:rPr>
                <w:rFonts w:ascii="Cambria Math" w:eastAsia="Malgun Gothic" w:hAnsi="Cambria Math" w:cs="Arial"/>
                <w:i/>
                <w:color w:val="181818"/>
                <w:spacing w:val="-6"/>
                <w:kern w:val="20"/>
                <w:sz w:val="24"/>
                <w:szCs w:val="24"/>
              </w:rPr>
            </m:ctrlPr>
          </m:naryPr>
          <m:sub>
            <m:r>
              <w:rPr>
                <w:rFonts w:ascii="Cambria Math" w:eastAsia="Malgun Gothic" w:hAnsi="Cambria Math" w:cs="Arial"/>
                <w:color w:val="181818"/>
                <w:spacing w:val="-6"/>
                <w:kern w:val="20"/>
                <w:sz w:val="20"/>
                <w:szCs w:val="20"/>
                <w:lang w:val="en-GB"/>
              </w:rPr>
              <m:t>i</m:t>
            </m:r>
            <m:r>
              <m:rPr>
                <m:sty m:val="p"/>
              </m:rPr>
              <w:rPr>
                <w:rFonts w:ascii="Cambria Math" w:eastAsia="Malgun Gothic" w:hAnsi="Cambria Math" w:cs="Arial"/>
                <w:color w:val="181818"/>
                <w:spacing w:val="-6"/>
                <w:kern w:val="20"/>
                <w:sz w:val="20"/>
                <w:szCs w:val="20"/>
                <w:lang w:val="en-GB"/>
              </w:rPr>
              <m:t>=1</m:t>
            </m:r>
          </m:sub>
          <m:sup>
            <m:r>
              <w:rPr>
                <w:rFonts w:ascii="Cambria Math" w:eastAsia="Malgun Gothic" w:hAnsi="Cambria Math" w:cs="Arial"/>
                <w:color w:val="181818"/>
                <w:spacing w:val="-6"/>
                <w:kern w:val="20"/>
                <w:sz w:val="20"/>
                <w:szCs w:val="20"/>
                <w:lang w:val="en-GB"/>
              </w:rPr>
              <m:t>[N</m:t>
            </m:r>
            <m:r>
              <m:rPr>
                <m:sty m:val="p"/>
              </m:rPr>
              <w:rPr>
                <w:rFonts w:ascii="Cambria Math" w:eastAsia="Malgun Gothic" w:hAnsi="Cambria Math" w:cs="Arial"/>
                <w:color w:val="181818"/>
                <w:spacing w:val="-6"/>
                <w:kern w:val="20"/>
                <w:sz w:val="20"/>
                <w:szCs w:val="20"/>
                <w:lang w:val="en-GB"/>
              </w:rPr>
              <m:t> </m:t>
            </m:r>
            <m:r>
              <w:rPr>
                <w:rFonts w:ascii="Cambria Math" w:eastAsia="Malgun Gothic" w:hAnsi="Cambria Math" w:cs="Arial"/>
                <w:color w:val="181818"/>
                <w:spacing w:val="-6"/>
                <w:kern w:val="20"/>
                <w:sz w:val="20"/>
                <w:szCs w:val="20"/>
                <w:lang w:val="en-GB"/>
              </w:rPr>
              <m:t>or</m:t>
            </m:r>
            <m:r>
              <m:rPr>
                <m:sty m:val="p"/>
              </m:rPr>
              <w:rPr>
                <w:rFonts w:ascii="Cambria Math" w:eastAsia="Malgun Gothic" w:hAnsi="Cambria Math" w:cs="Arial"/>
                <w:color w:val="181818"/>
                <w:spacing w:val="-6"/>
                <w:kern w:val="20"/>
                <w:sz w:val="20"/>
                <w:szCs w:val="20"/>
                <w:lang w:val="en-GB"/>
              </w:rPr>
              <m:t> </m:t>
            </m:r>
            <m:r>
              <w:rPr>
                <w:rFonts w:ascii="Cambria Math" w:eastAsia="Malgun Gothic" w:hAnsi="Cambria Math" w:cs="Arial"/>
                <w:color w:val="181818"/>
                <w:spacing w:val="-6"/>
                <w:kern w:val="20"/>
                <w:sz w:val="20"/>
                <w:szCs w:val="20"/>
                <w:lang w:val="en-GB"/>
              </w:rPr>
              <m:t>L]</m:t>
            </m:r>
          </m:sup>
          <m:e>
            <m:sSubSup>
              <m:sSubSupPr>
                <m:ctrlPr>
                  <w:rPr>
                    <w:rFonts w:ascii="Cambria Math" w:eastAsia="Malgun Gothic" w:hAnsi="Cambria Math" w:cs="Arial"/>
                    <w:i/>
                    <w:color w:val="181818"/>
                    <w:spacing w:val="-6"/>
                    <w:kern w:val="20"/>
                    <w:sz w:val="24"/>
                    <w:szCs w:val="24"/>
                  </w:rPr>
                </m:ctrlPr>
              </m:sSubSupPr>
              <m:e>
                <m:r>
                  <w:rPr>
                    <w:rFonts w:ascii="Cambria Math" w:eastAsia="Malgun Gothic" w:hAnsi="Cambria Math" w:cs="Arial"/>
                    <w:color w:val="181818"/>
                    <w:spacing w:val="-6"/>
                    <w:kern w:val="20"/>
                    <w:sz w:val="20"/>
                    <w:szCs w:val="20"/>
                    <w:lang w:val="en-GB"/>
                  </w:rPr>
                  <m:t>K</m:t>
                </m:r>
              </m:e>
              <m:sub>
                <m:r>
                  <w:rPr>
                    <w:rFonts w:ascii="Cambria Math" w:eastAsia="Malgun Gothic" w:hAnsi="Cambria Math" w:cs="Arial"/>
                    <w:color w:val="181818"/>
                    <w:spacing w:val="-6"/>
                    <w:kern w:val="20"/>
                    <w:sz w:val="20"/>
                    <w:szCs w:val="20"/>
                    <w:lang w:val="en-GB"/>
                  </w:rPr>
                  <m:t>s</m:t>
                </m:r>
              </m:sub>
              <m:sup>
                <m:r>
                  <w:rPr>
                    <w:rFonts w:ascii="Cambria Math" w:eastAsia="Malgun Gothic" w:hAnsi="Cambria Math" w:cs="Arial"/>
                    <w:color w:val="181818"/>
                    <w:spacing w:val="-6"/>
                    <w:kern w:val="20"/>
                    <w:sz w:val="20"/>
                    <w:szCs w:val="20"/>
                    <w:lang w:val="en-GB"/>
                  </w:rPr>
                  <m:t>i</m:t>
                </m:r>
              </m:sup>
            </m:sSubSup>
          </m:e>
        </m:nary>
      </m:oMath>
      <w:r w:rsidRPr="00C72C1D">
        <w:rPr>
          <w:rFonts w:ascii="Arial" w:hAnsi="Arial" w:cs="Arial"/>
          <w:color w:val="181818"/>
          <w:spacing w:val="-6"/>
          <w:kern w:val="20"/>
          <w:sz w:val="24"/>
          <w:szCs w:val="24"/>
        </w:rPr>
        <w:t xml:space="preserve"> </w:t>
      </w:r>
      <w:r w:rsidRPr="00C72C1D">
        <w:rPr>
          <w:rFonts w:ascii="Arial" w:hAnsi="Arial" w:cs="Arial"/>
        </w:rPr>
        <w:t>has been agreed only for the case of ap-CSI-RS</w:t>
      </w:r>
      <w:r w:rsidR="000572D1" w:rsidRPr="00C72C1D">
        <w:rPr>
          <w:rFonts w:ascii="Arial" w:hAnsi="Arial" w:cs="Arial"/>
        </w:rPr>
        <w:t xml:space="preserve">. </w:t>
      </w:r>
      <w:r w:rsidR="009874EF" w:rsidRPr="00C72C1D">
        <w:rPr>
          <w:rFonts w:ascii="Arial" w:hAnsi="Arial" w:cs="Arial"/>
        </w:rPr>
        <w:t xml:space="preserve">There is not yet an agreement for the case of </w:t>
      </w:r>
      <w:proofErr w:type="spellStart"/>
      <w:r w:rsidR="009874EF" w:rsidRPr="00C72C1D">
        <w:rPr>
          <w:rFonts w:ascii="Arial" w:hAnsi="Arial" w:cs="Arial"/>
        </w:rPr>
        <w:t>sp</w:t>
      </w:r>
      <w:proofErr w:type="spellEnd"/>
      <w:r w:rsidR="009874EF" w:rsidRPr="00C72C1D">
        <w:rPr>
          <w:rFonts w:ascii="Arial" w:hAnsi="Arial" w:cs="Arial"/>
        </w:rPr>
        <w:t xml:space="preserve">-CSI-RS or p-CSI-RS. We will argue that the agreement for ap-CSI-RS should also apply to </w:t>
      </w:r>
      <w:proofErr w:type="spellStart"/>
      <w:r w:rsidR="009874EF" w:rsidRPr="00C72C1D">
        <w:rPr>
          <w:rFonts w:ascii="Arial" w:hAnsi="Arial" w:cs="Arial"/>
        </w:rPr>
        <w:t>sp</w:t>
      </w:r>
      <w:proofErr w:type="spellEnd"/>
      <w:r w:rsidR="009874EF" w:rsidRPr="00C72C1D">
        <w:rPr>
          <w:rFonts w:ascii="Arial" w:hAnsi="Arial" w:cs="Arial"/>
        </w:rPr>
        <w:t>-CSI-RS and p-CSI-RS.</w:t>
      </w:r>
    </w:p>
    <w:p w14:paraId="044B0937" w14:textId="3CF15C48" w:rsidR="00EC6CF1" w:rsidRPr="00C72C1D" w:rsidRDefault="000572D1" w:rsidP="00F262AA">
      <w:pPr>
        <w:rPr>
          <w:rFonts w:ascii="Arial" w:hAnsi="Arial" w:cs="Arial"/>
        </w:rPr>
      </w:pPr>
      <w:r w:rsidRPr="00C72C1D">
        <w:rPr>
          <w:rFonts w:ascii="Arial" w:hAnsi="Arial" w:cs="Arial"/>
        </w:rPr>
        <w:t xml:space="preserve">The agreement </w:t>
      </w:r>
      <w:r w:rsidR="009874EF" w:rsidRPr="00C72C1D">
        <w:rPr>
          <w:rFonts w:ascii="Arial" w:hAnsi="Arial" w:cs="Arial"/>
        </w:rPr>
        <w:t xml:space="preserve">for ap-CSI-RS </w:t>
      </w:r>
      <w:r w:rsidRPr="00C72C1D">
        <w:rPr>
          <w:rFonts w:ascii="Arial" w:hAnsi="Arial" w:cs="Arial"/>
        </w:rPr>
        <w:t xml:space="preserve">is that the number of occupied CPUs is given </w:t>
      </w:r>
      <w:proofErr w:type="gramStart"/>
      <w:r w:rsidRPr="00C72C1D">
        <w:rPr>
          <w:rFonts w:ascii="Arial" w:hAnsi="Arial" w:cs="Arial"/>
        </w:rPr>
        <w:t>by</w:t>
      </w:r>
      <w:proofErr w:type="gramEnd"/>
    </w:p>
    <w:p w14:paraId="41EE1E3C" w14:textId="07B74116" w:rsidR="000572D1" w:rsidRDefault="00713792" w:rsidP="00F262AA">
      <w:pPr>
        <w:rPr>
          <w:rFonts w:ascii="Arial" w:hAnsi="Arial" w:cs="Arial"/>
          <w:color w:val="181818"/>
          <w:spacing w:val="-6"/>
          <w:kern w:val="20"/>
          <w:sz w:val="24"/>
          <w:szCs w:val="24"/>
        </w:rPr>
      </w:pPr>
      <m:oMathPara>
        <m:oMath>
          <m:sSub>
            <m:sSubPr>
              <m:ctrlPr>
                <w:rPr>
                  <w:rFonts w:ascii="Cambria Math" w:eastAsia="Malgun Gothic" w:hAnsi="Cambria Math" w:cs="Times New Roman"/>
                  <w:i/>
                  <w:color w:val="181818"/>
                  <w:spacing w:val="-6"/>
                  <w:kern w:val="20"/>
                  <w:sz w:val="24"/>
                  <w:szCs w:val="24"/>
                </w:rPr>
              </m:ctrlPr>
            </m:sSubPr>
            <m:e>
              <m:r>
                <w:rPr>
                  <w:rFonts w:ascii="Cambria Math" w:eastAsia="Malgun Gothic" w:hAnsi="Cambria Math" w:cs="Times New Roman"/>
                  <w:color w:val="181818"/>
                  <w:spacing w:val="-6"/>
                  <w:kern w:val="20"/>
                  <w:sz w:val="20"/>
                  <w:szCs w:val="20"/>
                  <w:lang w:val="en-GB"/>
                </w:rPr>
                <m:t>O</m:t>
              </m:r>
            </m:e>
            <m:sub>
              <m:r>
                <w:rPr>
                  <w:rFonts w:ascii="Cambria Math" w:eastAsia="Malgun Gothic" w:hAnsi="Cambria Math" w:cs="Times New Roman"/>
                  <w:color w:val="181818"/>
                  <w:spacing w:val="-6"/>
                  <w:kern w:val="20"/>
                  <w:sz w:val="20"/>
                  <w:szCs w:val="20"/>
                  <w:lang w:val="en-GB"/>
                </w:rPr>
                <m:t>CPU</m:t>
              </m:r>
            </m:sub>
          </m:sSub>
          <m:r>
            <m:rPr>
              <m:sty m:val="p"/>
            </m:rPr>
            <w:rPr>
              <w:rFonts w:ascii="Cambria Math" w:eastAsia="Malgun Gothic" w:hAnsi="Cambria Math" w:cs="Times New Roman"/>
              <w:color w:val="181818"/>
              <w:spacing w:val="-6"/>
              <w:kern w:val="20"/>
              <w:sz w:val="20"/>
              <w:szCs w:val="20"/>
              <w:lang w:val="en-GB"/>
            </w:rPr>
            <m:t>=</m:t>
          </m:r>
          <m:nary>
            <m:naryPr>
              <m:chr m:val="∑"/>
              <m:limLoc m:val="undOvr"/>
              <m:ctrlPr>
                <w:rPr>
                  <w:rFonts w:ascii="Cambria Math" w:eastAsia="Malgun Gothic" w:hAnsi="Cambria Math" w:cs="Times New Roman"/>
                  <w:i/>
                  <w:color w:val="181818"/>
                  <w:spacing w:val="-6"/>
                  <w:kern w:val="20"/>
                  <w:sz w:val="24"/>
                  <w:szCs w:val="24"/>
                </w:rPr>
              </m:ctrlPr>
            </m:naryPr>
            <m:sub>
              <m:r>
                <w:rPr>
                  <w:rFonts w:ascii="Cambria Math" w:eastAsia="Malgun Gothic" w:hAnsi="Cambria Math" w:cs="Times New Roman"/>
                  <w:color w:val="181818"/>
                  <w:spacing w:val="-6"/>
                  <w:kern w:val="20"/>
                  <w:sz w:val="20"/>
                  <w:szCs w:val="20"/>
                  <w:lang w:val="en-GB"/>
                </w:rPr>
                <m:t>i</m:t>
              </m:r>
              <m:r>
                <m:rPr>
                  <m:sty m:val="p"/>
                </m:rPr>
                <w:rPr>
                  <w:rFonts w:ascii="Cambria Math" w:eastAsia="Malgun Gothic" w:hAnsi="Cambria Math" w:cs="Times New Roman"/>
                  <w:color w:val="181818"/>
                  <w:spacing w:val="-6"/>
                  <w:kern w:val="20"/>
                  <w:sz w:val="20"/>
                  <w:szCs w:val="20"/>
                  <w:lang w:val="en-GB"/>
                </w:rPr>
                <m:t>=1</m:t>
              </m:r>
            </m:sub>
            <m:sup>
              <m:r>
                <w:rPr>
                  <w:rFonts w:ascii="Cambria Math" w:eastAsia="Malgun Gothic" w:hAnsi="Cambria Math" w:cs="Times New Roman"/>
                  <w:color w:val="181818"/>
                  <w:spacing w:val="-6"/>
                  <w:kern w:val="20"/>
                  <w:sz w:val="20"/>
                  <w:szCs w:val="20"/>
                  <w:lang w:val="en-GB"/>
                </w:rPr>
                <m:t>N</m:t>
              </m:r>
            </m:sup>
            <m:e>
              <m:sSubSup>
                <m:sSubSupPr>
                  <m:ctrlPr>
                    <w:rPr>
                      <w:rFonts w:ascii="Cambria Math" w:eastAsia="Malgun Gothic" w:hAnsi="Cambria Math" w:cs="Times New Roman"/>
                      <w:i/>
                      <w:color w:val="181818"/>
                      <w:spacing w:val="-6"/>
                      <w:kern w:val="20"/>
                      <w:sz w:val="24"/>
                      <w:szCs w:val="24"/>
                    </w:rPr>
                  </m:ctrlPr>
                </m:sSubSupPr>
                <m:e>
                  <m:r>
                    <w:rPr>
                      <w:rFonts w:ascii="Cambria Math" w:eastAsia="Malgun Gothic" w:hAnsi="Cambria Math" w:cs="Times New Roman"/>
                      <w:color w:val="181818"/>
                      <w:spacing w:val="-6"/>
                      <w:kern w:val="20"/>
                      <w:sz w:val="20"/>
                      <w:szCs w:val="20"/>
                      <w:lang w:val="en-GB"/>
                    </w:rPr>
                    <m:t>K</m:t>
                  </m:r>
                </m:e>
                <m:sub>
                  <m:r>
                    <w:rPr>
                      <w:rFonts w:ascii="Cambria Math" w:eastAsia="Malgun Gothic" w:hAnsi="Cambria Math" w:cs="Times New Roman"/>
                      <w:color w:val="181818"/>
                      <w:spacing w:val="-6"/>
                      <w:kern w:val="20"/>
                      <w:sz w:val="20"/>
                      <w:szCs w:val="20"/>
                      <w:lang w:val="en-GB"/>
                    </w:rPr>
                    <m:t>s</m:t>
                  </m:r>
                </m:sub>
                <m:sup>
                  <m:r>
                    <w:rPr>
                      <w:rFonts w:ascii="Cambria Math" w:eastAsia="Malgun Gothic" w:hAnsi="Cambria Math" w:cs="Times New Roman"/>
                      <w:color w:val="181818"/>
                      <w:spacing w:val="-6"/>
                      <w:kern w:val="20"/>
                      <w:sz w:val="20"/>
                      <w:szCs w:val="20"/>
                      <w:lang w:val="en-GB"/>
                    </w:rPr>
                    <m:t>i</m:t>
                  </m:r>
                </m:sup>
              </m:sSubSup>
            </m:e>
          </m:nary>
        </m:oMath>
      </m:oMathPara>
    </w:p>
    <w:p w14:paraId="6546E410" w14:textId="77777777" w:rsidR="00060497" w:rsidRPr="00C72C1D" w:rsidRDefault="00C84AF6" w:rsidP="00C72C1D">
      <w:pPr>
        <w:jc w:val="both"/>
        <w:rPr>
          <w:rFonts w:ascii="Arial" w:hAnsi="Arial" w:cs="Arial"/>
        </w:rPr>
      </w:pPr>
      <w:r>
        <w:rPr>
          <w:rFonts w:ascii="Arial" w:hAnsi="Arial" w:cs="Arial"/>
        </w:rPr>
        <w:t>w</w:t>
      </w:r>
      <w:r w:rsidR="000572D1">
        <w:rPr>
          <w:rFonts w:ascii="Arial" w:hAnsi="Arial" w:cs="Arial"/>
        </w:rPr>
        <w:t xml:space="preserve">here </w:t>
      </w:r>
      <m:oMath>
        <m:sSubSup>
          <m:sSubSupPr>
            <m:ctrlPr>
              <w:rPr>
                <w:rFonts w:ascii="Cambria Math" w:hAnsi="Cambria Math" w:cs="Arial"/>
              </w:rPr>
            </m:ctrlPr>
          </m:sSubSupPr>
          <m:e>
            <m:r>
              <w:rPr>
                <w:rFonts w:ascii="Cambria Math" w:hAnsi="Cambria Math" w:cs="Arial"/>
              </w:rPr>
              <m:t>K</m:t>
            </m:r>
          </m:e>
          <m:sub>
            <m:r>
              <w:rPr>
                <w:rFonts w:ascii="Cambria Math" w:hAnsi="Cambria Math" w:cs="Arial"/>
              </w:rPr>
              <m:t>s</m:t>
            </m:r>
          </m:sub>
          <m:sup>
            <m:r>
              <w:rPr>
                <w:rFonts w:ascii="Cambria Math" w:hAnsi="Cambria Math" w:cs="Arial"/>
              </w:rPr>
              <m:t>i</m:t>
            </m:r>
          </m:sup>
        </m:sSubSup>
      </m:oMath>
      <w:r w:rsidR="000572D1" w:rsidRPr="00C72C1D">
        <w:rPr>
          <w:rFonts w:ascii="Arial" w:hAnsi="Arial" w:cs="Arial"/>
        </w:rPr>
        <w:t xml:space="preserve"> is the number of CSI-RS resources associated with the i-</w:t>
      </w:r>
      <w:proofErr w:type="spellStart"/>
      <w:r w:rsidR="000572D1" w:rsidRPr="00C72C1D">
        <w:rPr>
          <w:rFonts w:ascii="Arial" w:hAnsi="Arial" w:cs="Arial"/>
        </w:rPr>
        <w:t>th</w:t>
      </w:r>
      <w:proofErr w:type="spellEnd"/>
      <w:r w:rsidR="000572D1" w:rsidRPr="00C72C1D">
        <w:rPr>
          <w:rFonts w:ascii="Arial" w:hAnsi="Arial" w:cs="Arial"/>
        </w:rPr>
        <w:t xml:space="preserve"> sub-configuration. For example, for the case of non-</w:t>
      </w:r>
      <w:proofErr w:type="spellStart"/>
      <w:r w:rsidR="000572D1" w:rsidRPr="00C72C1D">
        <w:rPr>
          <w:rFonts w:ascii="Arial" w:hAnsi="Arial" w:cs="Arial"/>
        </w:rPr>
        <w:t>precoded</w:t>
      </w:r>
      <w:proofErr w:type="spellEnd"/>
      <w:r w:rsidR="000572D1" w:rsidRPr="00C72C1D">
        <w:rPr>
          <w:rFonts w:ascii="Arial" w:hAnsi="Arial" w:cs="Arial"/>
        </w:rPr>
        <w:t xml:space="preserve"> CSI-RS (no port virtualization), only a single CSI-RS (</w:t>
      </w:r>
      <m:oMath>
        <m:sSubSup>
          <m:sSubSupPr>
            <m:ctrlPr>
              <w:rPr>
                <w:rFonts w:ascii="Cambria Math" w:hAnsi="Cambria Math" w:cs="Arial"/>
              </w:rPr>
            </m:ctrlPr>
          </m:sSubSupPr>
          <m:e>
            <m:r>
              <w:rPr>
                <w:rFonts w:ascii="Cambria Math" w:hAnsi="Cambria Math" w:cs="Arial"/>
              </w:rPr>
              <m:t>K</m:t>
            </m:r>
          </m:e>
          <m:sub>
            <m:r>
              <w:rPr>
                <w:rFonts w:ascii="Cambria Math" w:hAnsi="Cambria Math" w:cs="Arial"/>
              </w:rPr>
              <m:t>s</m:t>
            </m:r>
          </m:sub>
          <m:sup>
            <m:r>
              <w:rPr>
                <w:rFonts w:ascii="Cambria Math" w:hAnsi="Cambria Math" w:cs="Arial"/>
              </w:rPr>
              <m:t>i</m:t>
            </m:r>
          </m:sup>
        </m:sSubSup>
        <m:r>
          <m:rPr>
            <m:sty m:val="p"/>
          </m:rPr>
          <w:rPr>
            <w:rFonts w:ascii="Cambria Math" w:hAnsi="Cambria Math" w:cs="Arial"/>
          </w:rPr>
          <m:t>=1</m:t>
        </m:r>
      </m:oMath>
      <w:r w:rsidR="000572D1" w:rsidRPr="00C72C1D">
        <w:rPr>
          <w:rFonts w:ascii="Arial" w:hAnsi="Arial" w:cs="Arial"/>
        </w:rPr>
        <w:t xml:space="preserve">) per sub-configuration is needed both for Type-1 and Type-2 SD adaptation and for PD adaptation. Hence, the number of occupied CPUs is </w:t>
      </w:r>
      <m:oMath>
        <m:sSub>
          <m:sSubPr>
            <m:ctrlPr>
              <w:rPr>
                <w:rFonts w:ascii="Cambria Math" w:hAnsi="Cambria Math" w:cs="Arial"/>
              </w:rPr>
            </m:ctrlPr>
          </m:sSubPr>
          <m:e>
            <m:r>
              <w:rPr>
                <w:rFonts w:ascii="Cambria Math" w:hAnsi="Cambria Math" w:cs="Arial"/>
              </w:rPr>
              <m:t>O</m:t>
            </m:r>
          </m:e>
          <m:sub>
            <m:r>
              <w:rPr>
                <w:rFonts w:ascii="Cambria Math" w:hAnsi="Cambria Math" w:cs="Arial"/>
              </w:rPr>
              <m:t>CPU</m:t>
            </m:r>
          </m:sub>
        </m:sSub>
        <m:r>
          <m:rPr>
            <m:sty m:val="p"/>
          </m:rPr>
          <w:rPr>
            <w:rFonts w:ascii="Cambria Math" w:hAnsi="Cambria Math" w:cs="Arial"/>
          </w:rPr>
          <m:t>=</m:t>
        </m:r>
        <m:r>
          <w:rPr>
            <w:rFonts w:ascii="Cambria Math" w:hAnsi="Cambria Math" w:cs="Arial"/>
          </w:rPr>
          <m:t>N</m:t>
        </m:r>
      </m:oMath>
      <w:r w:rsidR="000572D1" w:rsidRPr="00C72C1D">
        <w:rPr>
          <w:rFonts w:ascii="Arial" w:hAnsi="Arial" w:cs="Arial"/>
        </w:rPr>
        <w:t>. In other words, the number of occupied CPUs is equal to the number N of triggered/activated CSI reports.</w:t>
      </w:r>
    </w:p>
    <w:p w14:paraId="219E624C" w14:textId="6BAE6846" w:rsidR="000572D1" w:rsidRDefault="00060497" w:rsidP="00F262AA">
      <w:pPr>
        <w:rPr>
          <w:rFonts w:ascii="Arial" w:hAnsi="Arial" w:cs="Arial"/>
          <w:color w:val="181818"/>
          <w:spacing w:val="-6"/>
          <w:kern w:val="20"/>
          <w:sz w:val="24"/>
          <w:szCs w:val="24"/>
        </w:rPr>
      </w:pPr>
      <w:r w:rsidRPr="00C72C1D">
        <w:rPr>
          <w:rFonts w:ascii="Arial" w:hAnsi="Arial" w:cs="Arial"/>
          <w:noProof/>
        </w:rPr>
        <mc:AlternateContent>
          <mc:Choice Requires="wps">
            <w:drawing>
              <wp:anchor distT="45720" distB="45720" distL="114300" distR="114300" simplePos="0" relativeHeight="251658242" behindDoc="0" locked="0" layoutInCell="1" allowOverlap="1" wp14:anchorId="70BEF31E" wp14:editId="727C4316">
                <wp:simplePos x="0" y="0"/>
                <wp:positionH relativeFrom="margin">
                  <wp:align>right</wp:align>
                </wp:positionH>
                <wp:positionV relativeFrom="paragraph">
                  <wp:posOffset>677242</wp:posOffset>
                </wp:positionV>
                <wp:extent cx="6193790" cy="2456815"/>
                <wp:effectExtent l="0" t="0" r="16510" b="19685"/>
                <wp:wrapTopAndBottom/>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3790" cy="2456815"/>
                        </a:xfrm>
                        <a:prstGeom prst="rect">
                          <a:avLst/>
                        </a:prstGeom>
                        <a:solidFill>
                          <a:srgbClr val="FFFFFF"/>
                        </a:solidFill>
                        <a:ln w="9525">
                          <a:solidFill>
                            <a:srgbClr val="000000"/>
                          </a:solidFill>
                          <a:miter lim="800000"/>
                          <a:headEnd/>
                          <a:tailEnd/>
                        </a:ln>
                      </wps:spPr>
                      <wps:txbx>
                        <w:txbxContent>
                          <w:p w14:paraId="03431D74" w14:textId="1C225BA9" w:rsidR="00060497" w:rsidRPr="00060497" w:rsidRDefault="00060497" w:rsidP="00060497">
                            <w:pPr>
                              <w:pStyle w:val="B1"/>
                            </w:pPr>
                            <w:r w:rsidRPr="00060497">
                              <w:t>-</w:t>
                            </w:r>
                            <w:r w:rsidRPr="00060497">
                              <w:tab/>
                            </w:r>
                            <w:r w:rsidRPr="00060497">
                              <w:rPr>
                                <w:highlight w:val="yellow"/>
                                <w:lang w:val="en-GB"/>
                              </w:rPr>
                              <w:t>for a</w:t>
                            </w:r>
                            <w:r w:rsidRPr="00060497">
                              <w:rPr>
                                <w:highlight w:val="yellow"/>
                              </w:rPr>
                              <w:t xml:space="preserve"> CSI report with </w:t>
                            </w:r>
                            <w:r w:rsidRPr="00060497">
                              <w:rPr>
                                <w:i/>
                                <w:highlight w:val="yellow"/>
                              </w:rPr>
                              <w:t>CSI-ReportConfig</w:t>
                            </w:r>
                            <w:r w:rsidRPr="00060497">
                              <w:rPr>
                                <w:highlight w:val="yellow"/>
                              </w:rPr>
                              <w:t xml:space="preserve"> with higher layer parameter </w:t>
                            </w:r>
                            <w:r w:rsidRPr="00060497">
                              <w:rPr>
                                <w:i/>
                                <w:highlight w:val="yellow"/>
                              </w:rPr>
                              <w:t>reportQuantity</w:t>
                            </w:r>
                            <w:r w:rsidRPr="00060497">
                              <w:rPr>
                                <w:highlight w:val="yellow"/>
                              </w:rPr>
                              <w:t xml:space="preserve"> set to </w:t>
                            </w:r>
                            <w:r w:rsidRPr="00060497">
                              <w:rPr>
                                <w:color w:val="000000"/>
                                <w:highlight w:val="yellow"/>
                              </w:rPr>
                              <w:t>'cri-RI-PMI-CQI', 'cri-RI-i1', 'cri-RI-i1-CQI', 'cri-RI-CQI', or 'cri-RI-LI-PMI-CQI'</w:t>
                            </w:r>
                            <w:r w:rsidRPr="00060497">
                              <w:rPr>
                                <w:color w:val="000000"/>
                              </w:rPr>
                              <w:t>,</w:t>
                            </w:r>
                            <w:r w:rsidRPr="00060497">
                              <w:t xml:space="preserve"> </w:t>
                            </w:r>
                          </w:p>
                          <w:p w14:paraId="40CDA8E2" w14:textId="77777777" w:rsidR="00060497" w:rsidRPr="00060497" w:rsidRDefault="00060497" w:rsidP="00060497">
                            <w:pPr>
                              <w:spacing w:after="180" w:line="240" w:lineRule="auto"/>
                              <w:ind w:left="851" w:hanging="284"/>
                              <w:rPr>
                                <w:rFonts w:ascii="Times New Roman" w:eastAsia="SimSun" w:hAnsi="Times New Roman" w:cs="Times New Roman"/>
                                <w:sz w:val="20"/>
                                <w:szCs w:val="20"/>
                              </w:rPr>
                            </w:pPr>
                            <w:r w:rsidRPr="00060497">
                              <w:rPr>
                                <w:rFonts w:ascii="Times New Roman" w:eastAsia="SimSun" w:hAnsi="Times New Roman" w:cs="Times New Roman"/>
                                <w:sz w:val="20"/>
                                <w:szCs w:val="20"/>
                                <w:lang w:val="x-none"/>
                              </w:rPr>
                              <w:t>-</w:t>
                            </w:r>
                            <w:r w:rsidRPr="00060497">
                              <w:rPr>
                                <w:rFonts w:ascii="Times New Roman" w:eastAsia="SimSun" w:hAnsi="Times New Roman" w:cs="Times New Roman"/>
                                <w:sz w:val="20"/>
                                <w:szCs w:val="20"/>
                                <w:lang w:val="x-none"/>
                              </w:rPr>
                              <w:tab/>
                              <w:t>if max{</w:t>
                            </w:r>
                            <w:r w:rsidRPr="00060497">
                              <w:rPr>
                                <w:rFonts w:ascii="Times New Roman" w:eastAsia="SimSun" w:hAnsi="Times New Roman" w:cs="Times New Roman"/>
                                <w:i/>
                                <w:iCs/>
                                <w:sz w:val="20"/>
                                <w:szCs w:val="20"/>
                                <w:lang w:val="en-AU"/>
                              </w:rPr>
                              <w:t xml:space="preserve"> µ</w:t>
                            </w:r>
                            <w:r w:rsidRPr="00060497">
                              <w:rPr>
                                <w:rFonts w:ascii="Times New Roman" w:eastAsia="SimSun" w:hAnsi="Times New Roman" w:cs="Times New Roman"/>
                                <w:i/>
                                <w:iCs/>
                                <w:sz w:val="20"/>
                                <w:szCs w:val="20"/>
                                <w:vertAlign w:val="subscript"/>
                                <w:lang w:val="en-AU"/>
                              </w:rPr>
                              <w:t>PDCCH</w:t>
                            </w:r>
                            <w:r w:rsidRPr="00060497">
                              <w:rPr>
                                <w:rFonts w:ascii="Times New Roman" w:eastAsia="SimSun" w:hAnsi="Times New Roman" w:cs="Times New Roman"/>
                                <w:sz w:val="20"/>
                                <w:szCs w:val="20"/>
                                <w:lang w:val="en-AU"/>
                              </w:rPr>
                              <w:t xml:space="preserve">, </w:t>
                            </w:r>
                            <w:r w:rsidRPr="00060497">
                              <w:rPr>
                                <w:rFonts w:ascii="Times New Roman" w:eastAsia="SimSun" w:hAnsi="Times New Roman" w:cs="Times New Roman"/>
                                <w:i/>
                                <w:iCs/>
                                <w:sz w:val="20"/>
                                <w:szCs w:val="20"/>
                                <w:lang w:val="en-AU"/>
                              </w:rPr>
                              <w:t>µ</w:t>
                            </w:r>
                            <w:r w:rsidRPr="00060497">
                              <w:rPr>
                                <w:rFonts w:ascii="Times New Roman" w:eastAsia="SimSun" w:hAnsi="Times New Roman" w:cs="Times New Roman"/>
                                <w:i/>
                                <w:iCs/>
                                <w:sz w:val="20"/>
                                <w:szCs w:val="20"/>
                                <w:vertAlign w:val="subscript"/>
                                <w:lang w:val="en-AU"/>
                              </w:rPr>
                              <w:t>CSI-RS</w:t>
                            </w:r>
                            <w:r w:rsidRPr="00060497">
                              <w:rPr>
                                <w:rFonts w:ascii="Times New Roman" w:eastAsia="SimSun" w:hAnsi="Times New Roman" w:cs="Times New Roman"/>
                                <w:i/>
                                <w:iCs/>
                                <w:sz w:val="20"/>
                                <w:szCs w:val="20"/>
                                <w:lang w:val="en-AU"/>
                              </w:rPr>
                              <w:t>, µ</w:t>
                            </w:r>
                            <w:r w:rsidRPr="00060497">
                              <w:rPr>
                                <w:rFonts w:ascii="Times New Roman" w:eastAsia="SimSun" w:hAnsi="Times New Roman" w:cs="Times New Roman"/>
                                <w:i/>
                                <w:iCs/>
                                <w:sz w:val="20"/>
                                <w:szCs w:val="20"/>
                                <w:vertAlign w:val="subscript"/>
                                <w:lang w:val="en-AU"/>
                              </w:rPr>
                              <w:t>UL</w:t>
                            </w:r>
                            <w:r w:rsidRPr="00060497">
                              <w:rPr>
                                <w:rFonts w:ascii="Times New Roman" w:eastAsia="SimSun" w:hAnsi="Times New Roman" w:cs="Times New Roman"/>
                                <w:sz w:val="20"/>
                                <w:szCs w:val="20"/>
                                <w:lang w:val="x-none"/>
                              </w:rPr>
                              <w:t xml:space="preserve">} </w:t>
                            </w:r>
                            <w:r w:rsidRPr="00060497">
                              <w:rPr>
                                <w:rFonts w:ascii="SimSun" w:eastAsia="SimSun" w:hAnsi="SimSun" w:cs="Times New Roman" w:hint="eastAsia"/>
                                <w:sz w:val="20"/>
                                <w:szCs w:val="20"/>
                                <w:lang w:val="x-none"/>
                              </w:rPr>
                              <w:t>≤</w:t>
                            </w:r>
                            <w:r w:rsidRPr="00060497">
                              <w:rPr>
                                <w:rFonts w:ascii="Times New Roman" w:eastAsia="SimSun" w:hAnsi="Times New Roman" w:cs="Times New Roman"/>
                                <w:sz w:val="20"/>
                                <w:szCs w:val="20"/>
                                <w:lang w:val="x-none"/>
                              </w:rPr>
                              <w:t xml:space="preserve"> 3, and </w:t>
                            </w:r>
                            <w:r w:rsidRPr="00060497">
                              <w:rPr>
                                <w:rFonts w:ascii="Times New Roman" w:eastAsia="Malgun Gothic" w:hAnsi="Times New Roman" w:cs="Times New Roman"/>
                                <w:sz w:val="20"/>
                                <w:szCs w:val="20"/>
                                <w:lang w:val="x-none"/>
                              </w:rPr>
                              <w:t xml:space="preserve">if a </w:t>
                            </w:r>
                            <w:r w:rsidRPr="00060497">
                              <w:rPr>
                                <w:rFonts w:ascii="Times New Roman" w:eastAsia="SimSun" w:hAnsi="Times New Roman" w:cs="Times New Roman"/>
                                <w:sz w:val="20"/>
                                <w:szCs w:val="20"/>
                                <w:lang w:val="x-none"/>
                              </w:rPr>
                              <w:t>CSI report</w:t>
                            </w:r>
                            <w:r w:rsidRPr="00060497">
                              <w:rPr>
                                <w:rFonts w:ascii="Times New Roman" w:eastAsia="SimSun" w:hAnsi="Times New Roman" w:cs="Times New Roman"/>
                                <w:sz w:val="20"/>
                                <w:szCs w:val="20"/>
                              </w:rPr>
                              <w:t xml:space="preserve"> is</w:t>
                            </w:r>
                            <w:r w:rsidRPr="00060497">
                              <w:rPr>
                                <w:rFonts w:ascii="Times New Roman" w:eastAsia="SimSun" w:hAnsi="Times New Roman" w:cs="Times New Roman"/>
                                <w:sz w:val="20"/>
                                <w:szCs w:val="20"/>
                                <w:lang w:val="x-none"/>
                              </w:rPr>
                              <w:t xml:space="preserve"> aperiodically triggered without transmitting a PUSCH with either transport block or HARQ-ACK or both when </w:t>
                            </w:r>
                            <w:r w:rsidRPr="00060497">
                              <w:rPr>
                                <w:rFonts w:ascii="Times New Roman" w:eastAsia="SimSun" w:hAnsi="Times New Roman" w:cs="Times New Roman"/>
                                <w:i/>
                                <w:sz w:val="20"/>
                                <w:szCs w:val="20"/>
                                <w:lang w:val="x-none"/>
                              </w:rPr>
                              <w:t>L</w:t>
                            </w:r>
                            <w:r w:rsidRPr="00060497">
                              <w:rPr>
                                <w:rFonts w:ascii="Times New Roman" w:eastAsia="SimSun" w:hAnsi="Times New Roman" w:cs="Times New Roman"/>
                                <w:sz w:val="20"/>
                                <w:szCs w:val="20"/>
                                <w:lang w:val="x-none"/>
                              </w:rPr>
                              <w:t xml:space="preserve"> = 0 CPUs are occupied, where the CSI corresponds to a single CSI with wideband frequency-granularity and to at most 4 CSI-RS ports in a single resource without CRI report and where </w:t>
                            </w:r>
                            <w:r w:rsidRPr="00060497">
                              <w:rPr>
                                <w:rFonts w:ascii="Times New Roman" w:eastAsia="SimSun" w:hAnsi="Times New Roman" w:cs="Times New Roman"/>
                                <w:i/>
                                <w:sz w:val="20"/>
                                <w:szCs w:val="20"/>
                                <w:lang w:val="x-none"/>
                              </w:rPr>
                              <w:t>codebookType</w:t>
                            </w:r>
                            <w:r w:rsidRPr="00060497">
                              <w:rPr>
                                <w:rFonts w:ascii="Times New Roman" w:eastAsia="SimSun" w:hAnsi="Times New Roman" w:cs="Times New Roman"/>
                                <w:sz w:val="20"/>
                                <w:szCs w:val="20"/>
                                <w:lang w:val="x-none"/>
                              </w:rPr>
                              <w:t xml:space="preserve"> is set to '</w:t>
                            </w:r>
                            <w:r w:rsidRPr="00060497">
                              <w:rPr>
                                <w:rFonts w:ascii="Times New Roman" w:eastAsia="SimSun" w:hAnsi="Times New Roman" w:cs="Times New Roman"/>
                                <w:sz w:val="20"/>
                                <w:szCs w:val="20"/>
                              </w:rPr>
                              <w:t>t</w:t>
                            </w:r>
                            <w:r w:rsidRPr="00060497">
                              <w:rPr>
                                <w:rFonts w:ascii="Times New Roman" w:eastAsia="SimSun" w:hAnsi="Times New Roman" w:cs="Times New Roman"/>
                                <w:sz w:val="20"/>
                                <w:szCs w:val="20"/>
                                <w:lang w:val="x-none"/>
                              </w:rPr>
                              <w:t xml:space="preserve">ypeI-SinglePanel' or where </w:t>
                            </w:r>
                            <w:r w:rsidRPr="00060497">
                              <w:rPr>
                                <w:rFonts w:ascii="Times New Roman" w:eastAsia="SimSun" w:hAnsi="Times New Roman" w:cs="Times New Roman"/>
                                <w:i/>
                                <w:sz w:val="20"/>
                                <w:szCs w:val="20"/>
                                <w:lang w:val="x-none"/>
                              </w:rPr>
                              <w:t>reportQuantity</w:t>
                            </w:r>
                            <w:r w:rsidRPr="00060497">
                              <w:rPr>
                                <w:rFonts w:ascii="Times New Roman" w:eastAsia="SimSun" w:hAnsi="Times New Roman" w:cs="Times New Roman"/>
                                <w:sz w:val="20"/>
                                <w:szCs w:val="20"/>
                                <w:lang w:val="x-none"/>
                              </w:rPr>
                              <w:t xml:space="preserve"> is set to 'cri-RI-CQI'</w:t>
                            </w:r>
                            <w:r w:rsidRPr="00060497">
                              <w:rPr>
                                <w:rFonts w:ascii="Times New Roman" w:eastAsia="SimSun" w:hAnsi="Times New Roman" w:cs="Times New Roman"/>
                                <w:sz w:val="20"/>
                                <w:szCs w:val="20"/>
                              </w:rPr>
                              <w:t xml:space="preserve">, </w:t>
                            </w:r>
                            <m:oMath>
                              <m:sSub>
                                <m:sSubPr>
                                  <m:ctrlPr>
                                    <w:rPr>
                                      <w:rFonts w:ascii="Cambria Math" w:eastAsia="SimSun" w:hAnsi="Cambria Math" w:cs="Times New Roman"/>
                                      <w:i/>
                                      <w:sz w:val="20"/>
                                      <w:szCs w:val="20"/>
                                      <w:lang w:val="x-none"/>
                                    </w:rPr>
                                  </m:ctrlPr>
                                </m:sSubPr>
                                <m:e>
                                  <m:r>
                                    <w:rPr>
                                      <w:rFonts w:ascii="Cambria Math" w:eastAsia="SimSun" w:hAnsi="Cambria Math" w:cs="Times New Roman"/>
                                      <w:sz w:val="20"/>
                                      <w:szCs w:val="20"/>
                                      <w:lang w:val="x-none"/>
                                    </w:rPr>
                                    <m:t>O</m:t>
                                  </m:r>
                                </m:e>
                                <m:sub>
                                  <m:r>
                                    <w:rPr>
                                      <w:rFonts w:ascii="Cambria Math" w:eastAsia="SimSun" w:hAnsi="Cambria Math" w:cs="Times New Roman"/>
                                      <w:sz w:val="20"/>
                                      <w:szCs w:val="20"/>
                                      <w:lang w:val="x-none"/>
                                    </w:rPr>
                                    <m:t>CPU</m:t>
                                  </m:r>
                                </m:sub>
                              </m:sSub>
                              <m:r>
                                <w:rPr>
                                  <w:rFonts w:ascii="Cambria Math" w:eastAsia="SimSun" w:hAnsi="Cambria Math" w:cs="Times New Roman"/>
                                  <w:sz w:val="20"/>
                                  <w:szCs w:val="20"/>
                                  <w:lang w:val="x-none"/>
                                </w:rPr>
                                <m:t>=</m:t>
                              </m:r>
                              <m:sSub>
                                <m:sSubPr>
                                  <m:ctrlPr>
                                    <w:rPr>
                                      <w:rFonts w:ascii="Cambria Math" w:eastAsia="SimSun" w:hAnsi="Cambria Math" w:cs="Times New Roman"/>
                                      <w:i/>
                                      <w:sz w:val="20"/>
                                      <w:szCs w:val="20"/>
                                      <w:lang w:val="x-none"/>
                                    </w:rPr>
                                  </m:ctrlPr>
                                </m:sSubPr>
                                <m:e>
                                  <m:r>
                                    <w:rPr>
                                      <w:rFonts w:ascii="Cambria Math" w:eastAsia="SimSun" w:hAnsi="Cambria Math" w:cs="Times New Roman"/>
                                      <w:sz w:val="20"/>
                                      <w:szCs w:val="20"/>
                                      <w:lang w:val="x-none"/>
                                    </w:rPr>
                                    <m:t>N</m:t>
                                  </m:r>
                                </m:e>
                                <m:sub>
                                  <m:r>
                                    <w:rPr>
                                      <w:rFonts w:ascii="Cambria Math" w:eastAsia="SimSun" w:hAnsi="Cambria Math" w:cs="Times New Roman"/>
                                      <w:sz w:val="20"/>
                                      <w:szCs w:val="20"/>
                                      <w:lang w:val="x-none"/>
                                    </w:rPr>
                                    <m:t>CPU</m:t>
                                  </m:r>
                                </m:sub>
                              </m:sSub>
                            </m:oMath>
                            <w:r w:rsidRPr="00060497">
                              <w:rPr>
                                <w:rFonts w:ascii="Times New Roman" w:eastAsia="SimSun" w:hAnsi="Times New Roman" w:cs="Times New Roman"/>
                                <w:sz w:val="20"/>
                                <w:szCs w:val="20"/>
                              </w:rPr>
                              <w:fldChar w:fldCharType="begin"/>
                            </w:r>
                            <w:r w:rsidRPr="00060497">
                              <w:rPr>
                                <w:rFonts w:ascii="Times New Roman" w:eastAsia="SimSun" w:hAnsi="Times New Roman" w:cs="Times New Roman"/>
                                <w:sz w:val="20"/>
                                <w:szCs w:val="20"/>
                              </w:rPr>
                              <w:instrText xml:space="preserve"> QUOTE </w:instrText>
                            </w:r>
                            <m:oMath>
                              <m:sSub>
                                <m:sSubPr>
                                  <m:ctrlPr>
                                    <w:rPr>
                                      <w:rFonts w:ascii="Cambria Math" w:eastAsia="SimSun" w:hAnsi="Cambria Math" w:cs="Times New Roman"/>
                                      <w:i/>
                                      <w:sz w:val="20"/>
                                      <w:szCs w:val="20"/>
                                      <w:lang w:val="x-none"/>
                                    </w:rPr>
                                  </m:ctrlPr>
                                </m:sSubPr>
                                <m:e>
                                  <m:r>
                                    <m:rPr>
                                      <m:sty m:val="p"/>
                                    </m:rPr>
                                    <w:rPr>
                                      <w:rFonts w:ascii="Cambria Math" w:eastAsia="SimSun" w:hAnsi="Cambria Math" w:cs="Times New Roman"/>
                                      <w:sz w:val="20"/>
                                      <w:szCs w:val="20"/>
                                      <w:lang w:val="x-none"/>
                                    </w:rPr>
                                    <m:t>O</m:t>
                                  </m:r>
                                </m:e>
                                <m:sub>
                                  <m:r>
                                    <m:rPr>
                                      <m:sty m:val="p"/>
                                    </m:rPr>
                                    <w:rPr>
                                      <w:rFonts w:ascii="Cambria Math" w:eastAsia="SimSun" w:hAnsi="Cambria Math" w:cs="Times New Roman"/>
                                      <w:sz w:val="20"/>
                                      <w:szCs w:val="20"/>
                                      <w:lang w:val="x-none"/>
                                    </w:rPr>
                                    <m:t>CPU</m:t>
                                  </m:r>
                                </m:sub>
                              </m:sSub>
                              <m:r>
                                <m:rPr>
                                  <m:sty m:val="p"/>
                                </m:rPr>
                                <w:rPr>
                                  <w:rFonts w:ascii="Cambria Math" w:eastAsia="SimSun" w:hAnsi="Cambria Math" w:cs="Times New Roman"/>
                                  <w:sz w:val="20"/>
                                  <w:szCs w:val="20"/>
                                  <w:lang w:val="x-none"/>
                                </w:rPr>
                                <m:t>=</m:t>
                              </m:r>
                              <m:sSub>
                                <m:sSubPr>
                                  <m:ctrlPr>
                                    <w:rPr>
                                      <w:rFonts w:ascii="Cambria Math" w:eastAsia="SimSun" w:hAnsi="Cambria Math" w:cs="Times New Roman"/>
                                      <w:i/>
                                      <w:sz w:val="20"/>
                                      <w:szCs w:val="20"/>
                                      <w:lang w:val="x-none"/>
                                    </w:rPr>
                                  </m:ctrlPr>
                                </m:sSubPr>
                                <m:e>
                                  <m:r>
                                    <m:rPr>
                                      <m:sty m:val="p"/>
                                    </m:rPr>
                                    <w:rPr>
                                      <w:rFonts w:ascii="Cambria Math" w:eastAsia="SimSun" w:hAnsi="Cambria Math" w:cs="Times New Roman"/>
                                      <w:sz w:val="20"/>
                                      <w:szCs w:val="20"/>
                                      <w:lang w:val="x-none"/>
                                    </w:rPr>
                                    <m:t>N</m:t>
                                  </m:r>
                                </m:e>
                                <m:sub>
                                  <m:r>
                                    <m:rPr>
                                      <m:sty m:val="p"/>
                                    </m:rPr>
                                    <w:rPr>
                                      <w:rFonts w:ascii="Cambria Math" w:eastAsia="SimSun" w:hAnsi="Cambria Math" w:cs="Times New Roman"/>
                                      <w:sz w:val="20"/>
                                      <w:szCs w:val="20"/>
                                      <w:lang w:val="x-none"/>
                                    </w:rPr>
                                    <m:t>CPU</m:t>
                                  </m:r>
                                </m:sub>
                              </m:sSub>
                            </m:oMath>
                            <w:r w:rsidRPr="00060497">
                              <w:rPr>
                                <w:rFonts w:ascii="Times New Roman" w:eastAsia="SimSun" w:hAnsi="Times New Roman" w:cs="Times New Roman"/>
                                <w:sz w:val="20"/>
                                <w:szCs w:val="20"/>
                              </w:rPr>
                              <w:instrText xml:space="preserve"> </w:instrText>
                            </w:r>
                            <w:r w:rsidRPr="00060497">
                              <w:rPr>
                                <w:rFonts w:ascii="Times New Roman" w:eastAsia="SimSun" w:hAnsi="Times New Roman" w:cs="Times New Roman"/>
                                <w:sz w:val="20"/>
                                <w:szCs w:val="20"/>
                              </w:rPr>
                              <w:fldChar w:fldCharType="end"/>
                            </w:r>
                            <w:r w:rsidRPr="00060497">
                              <w:rPr>
                                <w:rFonts w:ascii="Times New Roman" w:eastAsia="SimSun" w:hAnsi="Times New Roman" w:cs="Times New Roman"/>
                                <w:sz w:val="20"/>
                                <w:szCs w:val="20"/>
                              </w:rPr>
                              <w:t>,</w:t>
                            </w:r>
                          </w:p>
                          <w:p w14:paraId="2CD4B35B" w14:textId="77777777" w:rsidR="00060497" w:rsidRPr="00060497" w:rsidRDefault="00060497" w:rsidP="00060497">
                            <w:pPr>
                              <w:spacing w:after="180" w:line="240" w:lineRule="auto"/>
                              <w:ind w:left="851" w:hanging="284"/>
                              <w:rPr>
                                <w:rFonts w:ascii="Times New Roman" w:eastAsia="SimSun" w:hAnsi="Times New Roman" w:cs="Times New Roman"/>
                                <w:sz w:val="20"/>
                                <w:szCs w:val="20"/>
                              </w:rPr>
                            </w:pPr>
                            <w:r w:rsidRPr="00060497">
                              <w:rPr>
                                <w:rFonts w:ascii="Times New Roman" w:eastAsia="SimSun" w:hAnsi="Times New Roman" w:cs="Times New Roman"/>
                                <w:sz w:val="20"/>
                                <w:szCs w:val="20"/>
                              </w:rPr>
                              <w:t>-</w:t>
                            </w:r>
                            <w:r w:rsidRPr="00060497">
                              <w:rPr>
                                <w:rFonts w:ascii="Times New Roman" w:eastAsia="SimSun" w:hAnsi="Times New Roman" w:cs="Times New Roman"/>
                                <w:sz w:val="20"/>
                                <w:szCs w:val="20"/>
                              </w:rPr>
                              <w:tab/>
                            </w:r>
                            <w:r w:rsidRPr="00060497">
                              <w:rPr>
                                <w:rFonts w:ascii="Times New Roman" w:eastAsia="SimSun" w:hAnsi="Times New Roman" w:cs="Times New Roman"/>
                                <w:sz w:val="20"/>
                                <w:szCs w:val="20"/>
                                <w:lang w:val="x-none"/>
                              </w:rPr>
                              <w:t xml:space="preserve">If a </w:t>
                            </w:r>
                            <w:r w:rsidRPr="00060497">
                              <w:rPr>
                                <w:rFonts w:ascii="Times New Roman" w:eastAsia="SimSun" w:hAnsi="Times New Roman" w:cs="Times New Roman"/>
                                <w:i/>
                                <w:iCs/>
                                <w:sz w:val="20"/>
                                <w:szCs w:val="20"/>
                                <w:lang w:val="x-none"/>
                              </w:rPr>
                              <w:t>CSI-ReportConfig</w:t>
                            </w:r>
                            <w:r w:rsidRPr="00060497">
                              <w:rPr>
                                <w:rFonts w:ascii="Times New Roman" w:eastAsia="SimSun" w:hAnsi="Times New Roman" w:cs="Times New Roman"/>
                                <w:sz w:val="20"/>
                                <w:szCs w:val="20"/>
                                <w:lang w:val="x-none"/>
                              </w:rPr>
                              <w:t xml:space="preserve"> is configured with </w:t>
                            </w:r>
                            <w:r w:rsidRPr="00060497">
                              <w:rPr>
                                <w:rFonts w:ascii="Times New Roman" w:eastAsia="SimSun" w:hAnsi="Times New Roman" w:cs="Times New Roman"/>
                                <w:i/>
                                <w:iCs/>
                                <w:sz w:val="20"/>
                                <w:szCs w:val="20"/>
                                <w:lang w:val="x-none"/>
                              </w:rPr>
                              <w:t>codebookType</w:t>
                            </w:r>
                            <w:r w:rsidRPr="00060497">
                              <w:rPr>
                                <w:rFonts w:ascii="Times New Roman" w:eastAsia="SimSun" w:hAnsi="Times New Roman" w:cs="Times New Roman"/>
                                <w:sz w:val="20"/>
                                <w:szCs w:val="20"/>
                                <w:lang w:val="x-none"/>
                              </w:rPr>
                              <w:t xml:space="preserve"> set to '</w:t>
                            </w:r>
                            <w:r w:rsidRPr="00060497">
                              <w:rPr>
                                <w:rFonts w:ascii="Times New Roman" w:eastAsia="SimSun" w:hAnsi="Times New Roman" w:cs="Times New Roman"/>
                                <w:sz w:val="20"/>
                                <w:szCs w:val="20"/>
                              </w:rPr>
                              <w:t>t</w:t>
                            </w:r>
                            <w:r w:rsidRPr="00060497">
                              <w:rPr>
                                <w:rFonts w:ascii="Times New Roman" w:eastAsia="SimSun" w:hAnsi="Times New Roman" w:cs="Times New Roman"/>
                                <w:sz w:val="20"/>
                                <w:szCs w:val="20"/>
                                <w:lang w:val="x-none"/>
                              </w:rPr>
                              <w:t xml:space="preserve">ypeI-SinglePanel' and </w:t>
                            </w:r>
                            <w:r w:rsidRPr="00060497">
                              <w:rPr>
                                <w:rFonts w:ascii="Times New Roman" w:eastAsia="MS Mincho" w:hAnsi="Times New Roman" w:cs="Times New Roman"/>
                                <w:color w:val="000000"/>
                                <w:sz w:val="20"/>
                                <w:szCs w:val="20"/>
                                <w:lang w:val="x-none"/>
                              </w:rPr>
                              <w:t xml:space="preserve">the corresponding CSI-RS Resource Set for channel measurement is configured with two Resource Groups and </w:t>
                            </w:r>
                            <m:oMath>
                              <m:r>
                                <w:rPr>
                                  <w:rFonts w:ascii="Cambria Math" w:eastAsia="MS Mincho" w:hAnsi="Cambria Math" w:cs="Times New Roman"/>
                                  <w:color w:val="000000"/>
                                  <w:sz w:val="20"/>
                                  <w:szCs w:val="20"/>
                                  <w:lang w:val="x-none"/>
                                </w:rPr>
                                <m:t>N</m:t>
                              </m:r>
                            </m:oMath>
                            <w:r w:rsidRPr="00060497">
                              <w:rPr>
                                <w:rFonts w:ascii="Times New Roman" w:eastAsia="MS Mincho" w:hAnsi="Times New Roman" w:cs="Times New Roman"/>
                                <w:color w:val="000000"/>
                                <w:sz w:val="20"/>
                                <w:szCs w:val="20"/>
                                <w:lang w:val="x-none"/>
                              </w:rPr>
                              <w:t xml:space="preserve"> Resource Pairs, </w:t>
                            </w:r>
                            <m:oMath>
                              <m:sSub>
                                <m:sSubPr>
                                  <m:ctrlPr>
                                    <w:rPr>
                                      <w:rFonts w:ascii="Cambria Math" w:eastAsia="SimSun" w:hAnsi="Cambria Math" w:cs="Times New Roman"/>
                                      <w:i/>
                                      <w:sz w:val="20"/>
                                      <w:szCs w:val="20"/>
                                      <w:lang w:val="x-none"/>
                                    </w:rPr>
                                  </m:ctrlPr>
                                </m:sSubPr>
                                <m:e>
                                  <m:r>
                                    <w:rPr>
                                      <w:rFonts w:ascii="Cambria Math" w:eastAsia="SimSun" w:hAnsi="Cambria Math" w:cs="Times New Roman"/>
                                      <w:sz w:val="20"/>
                                      <w:szCs w:val="20"/>
                                      <w:lang w:val="x-none"/>
                                    </w:rPr>
                                    <m:t>O</m:t>
                                  </m:r>
                                </m:e>
                                <m:sub>
                                  <m:r>
                                    <w:rPr>
                                      <w:rFonts w:ascii="Cambria Math" w:eastAsia="SimSun" w:hAnsi="Cambria Math" w:cs="Times New Roman"/>
                                      <w:sz w:val="20"/>
                                      <w:szCs w:val="20"/>
                                      <w:lang w:val="x-none"/>
                                    </w:rPr>
                                    <m:t>CPU</m:t>
                                  </m:r>
                                </m:sub>
                              </m:sSub>
                              <m:r>
                                <w:rPr>
                                  <w:rFonts w:ascii="Cambria Math" w:eastAsia="SimSun" w:hAnsi="Cambria Math" w:cs="Times New Roman"/>
                                  <w:sz w:val="20"/>
                                  <w:szCs w:val="20"/>
                                  <w:lang w:val="x-none"/>
                                </w:rPr>
                                <m:t>=X⋅N+M</m:t>
                              </m:r>
                            </m:oMath>
                            <w:r w:rsidRPr="00060497">
                              <w:rPr>
                                <w:rFonts w:ascii="Times New Roman" w:eastAsia="MS Mincho" w:hAnsi="Times New Roman" w:cs="Times New Roman"/>
                                <w:sz w:val="20"/>
                                <w:szCs w:val="20"/>
                                <w:lang w:val="x-none"/>
                              </w:rPr>
                              <w:t>, where</w:t>
                            </w:r>
                            <w:r w:rsidRPr="00060497">
                              <w:rPr>
                                <w:rFonts w:ascii="Times New Roman" w:eastAsia="MS Mincho" w:hAnsi="Times New Roman" w:cs="Times New Roman"/>
                                <w:sz w:val="20"/>
                                <w:szCs w:val="20"/>
                                <w:lang w:val="en-GB"/>
                              </w:rPr>
                              <w:t xml:space="preserve"> </w:t>
                            </w:r>
                            <m:oMath>
                              <m:r>
                                <w:rPr>
                                  <w:rFonts w:ascii="Cambria Math" w:eastAsia="MS Mincho" w:hAnsi="Cambria Math" w:cs="Times New Roman"/>
                                  <w:sz w:val="20"/>
                                  <w:szCs w:val="20"/>
                                  <w:lang w:val="x-none"/>
                                </w:rPr>
                                <m:t>X</m:t>
                              </m:r>
                            </m:oMath>
                            <w:r w:rsidRPr="00060497">
                              <w:rPr>
                                <w:rFonts w:ascii="Times New Roman" w:eastAsia="MS Mincho" w:hAnsi="Times New Roman" w:cs="Times New Roman"/>
                                <w:sz w:val="20"/>
                                <w:szCs w:val="20"/>
                                <w:lang w:val="x-none"/>
                              </w:rPr>
                              <w:t xml:space="preserve"> is the number of CPUs occupied by a pair of CMRs subject to </w:t>
                            </w:r>
                            <w:r w:rsidRPr="00060497">
                              <w:rPr>
                                <w:rFonts w:ascii="Times New Roman" w:eastAsia="MS Mincho" w:hAnsi="Times New Roman" w:cs="Times New Roman"/>
                                <w:i/>
                                <w:iCs/>
                                <w:sz w:val="20"/>
                                <w:szCs w:val="20"/>
                                <w:lang w:val="x-none"/>
                              </w:rPr>
                              <w:t>mTRP-CSI-numCPU-r17</w:t>
                            </w:r>
                            <w:r w:rsidRPr="00060497">
                              <w:rPr>
                                <w:rFonts w:ascii="Times New Roman" w:eastAsia="MS Mincho" w:hAnsi="Times New Roman" w:cs="Times New Roman"/>
                                <w:sz w:val="20"/>
                                <w:szCs w:val="20"/>
                                <w:lang w:val="x-none"/>
                              </w:rPr>
                              <w:t xml:space="preserve"> and</w:t>
                            </w:r>
                            <w:r w:rsidRPr="00060497">
                              <w:rPr>
                                <w:rFonts w:ascii="Times New Roman" w:eastAsia="MS Mincho" w:hAnsi="Times New Roman" w:cs="Times New Roman"/>
                                <w:sz w:val="20"/>
                                <w:szCs w:val="20"/>
                                <w:lang w:val="en-GB"/>
                              </w:rPr>
                              <w:t xml:space="preserve"> </w:t>
                            </w:r>
                            <m:oMath>
                              <m:r>
                                <w:rPr>
                                  <w:rFonts w:ascii="Cambria Math" w:eastAsia="MS Mincho" w:hAnsi="Cambria Math" w:cs="Times New Roman"/>
                                  <w:sz w:val="20"/>
                                  <w:szCs w:val="20"/>
                                  <w:lang w:val="x-none"/>
                                </w:rPr>
                                <m:t>M</m:t>
                              </m:r>
                            </m:oMath>
                            <w:r w:rsidRPr="00060497">
                              <w:rPr>
                                <w:rFonts w:ascii="Times New Roman" w:eastAsia="MS Mincho" w:hAnsi="Times New Roman" w:cs="Times New Roman"/>
                                <w:sz w:val="20"/>
                                <w:szCs w:val="20"/>
                                <w:lang w:val="x-none"/>
                              </w:rPr>
                              <w:t xml:space="preserve"> is defined in clause 5.2.1.4.2.</w:t>
                            </w:r>
                          </w:p>
                          <w:p w14:paraId="76F17EF3" w14:textId="77777777" w:rsidR="00060497" w:rsidRPr="00060497" w:rsidRDefault="00060497" w:rsidP="00060497">
                            <w:pPr>
                              <w:spacing w:after="180" w:line="240" w:lineRule="auto"/>
                              <w:ind w:left="851" w:hanging="284"/>
                              <w:rPr>
                                <w:rFonts w:ascii="Times New Roman" w:eastAsia="SimSun" w:hAnsi="Times New Roman" w:cs="Times New Roman"/>
                                <w:sz w:val="20"/>
                                <w:szCs w:val="20"/>
                                <w:lang w:val="en-GB"/>
                              </w:rPr>
                            </w:pPr>
                            <w:r w:rsidRPr="00060497">
                              <w:rPr>
                                <w:rFonts w:ascii="Times New Roman" w:eastAsia="Malgun Gothic" w:hAnsi="Times New Roman" w:cs="Times New Roman"/>
                                <w:sz w:val="20"/>
                                <w:szCs w:val="20"/>
                              </w:rPr>
                              <w:t>-</w:t>
                            </w:r>
                            <w:r w:rsidRPr="00060497">
                              <w:rPr>
                                <w:rFonts w:ascii="Times New Roman" w:eastAsia="Malgun Gothic" w:hAnsi="Times New Roman" w:cs="Times New Roman"/>
                                <w:sz w:val="20"/>
                                <w:szCs w:val="20"/>
                              </w:rPr>
                              <w:tab/>
                            </w:r>
                            <w:r w:rsidRPr="00060497">
                              <w:rPr>
                                <w:rFonts w:ascii="Times New Roman" w:eastAsia="Malgun Gothic" w:hAnsi="Times New Roman" w:cs="Times New Roman"/>
                                <w:sz w:val="20"/>
                                <w:szCs w:val="20"/>
                                <w:highlight w:val="yellow"/>
                              </w:rPr>
                              <w:t xml:space="preserve">otherwise, </w:t>
                            </w:r>
                            <m:oMath>
                              <m:sSub>
                                <m:sSubPr>
                                  <m:ctrlPr>
                                    <w:rPr>
                                      <w:rFonts w:ascii="Cambria Math" w:eastAsia="SimSun" w:hAnsi="Cambria Math" w:cs="Times New Roman"/>
                                      <w:i/>
                                      <w:sz w:val="20"/>
                                      <w:szCs w:val="20"/>
                                      <w:highlight w:val="yellow"/>
                                      <w:lang w:val="x-none"/>
                                    </w:rPr>
                                  </m:ctrlPr>
                                </m:sSubPr>
                                <m:e>
                                  <m:r>
                                    <w:rPr>
                                      <w:rFonts w:ascii="Cambria Math" w:eastAsia="SimSun" w:hAnsi="Cambria Math" w:cs="Times New Roman"/>
                                      <w:sz w:val="20"/>
                                      <w:szCs w:val="20"/>
                                      <w:highlight w:val="yellow"/>
                                      <w:lang w:val="x-none"/>
                                    </w:rPr>
                                    <m:t>O</m:t>
                                  </m:r>
                                </m:e>
                                <m:sub>
                                  <m:r>
                                    <w:rPr>
                                      <w:rFonts w:ascii="Cambria Math" w:eastAsia="SimSun" w:hAnsi="Cambria Math" w:cs="Times New Roman"/>
                                      <w:sz w:val="20"/>
                                      <w:szCs w:val="20"/>
                                      <w:highlight w:val="yellow"/>
                                      <w:lang w:val="x-none"/>
                                    </w:rPr>
                                    <m:t>CPU</m:t>
                                  </m:r>
                                </m:sub>
                              </m:sSub>
                              <m:r>
                                <w:rPr>
                                  <w:rFonts w:ascii="Cambria Math" w:eastAsia="SimSun" w:hAnsi="Cambria Math" w:cs="Times New Roman"/>
                                  <w:sz w:val="20"/>
                                  <w:szCs w:val="20"/>
                                  <w:highlight w:val="yellow"/>
                                  <w:lang w:val="x-none"/>
                                </w:rPr>
                                <m:t>=</m:t>
                              </m:r>
                              <m:sSub>
                                <m:sSubPr>
                                  <m:ctrlPr>
                                    <w:rPr>
                                      <w:rFonts w:ascii="Cambria Math" w:eastAsia="SimSun" w:hAnsi="Cambria Math" w:cs="Times New Roman"/>
                                      <w:i/>
                                      <w:sz w:val="20"/>
                                      <w:szCs w:val="20"/>
                                      <w:highlight w:val="yellow"/>
                                      <w:lang w:val="x-none"/>
                                    </w:rPr>
                                  </m:ctrlPr>
                                </m:sSubPr>
                                <m:e>
                                  <m:r>
                                    <w:rPr>
                                      <w:rFonts w:ascii="Cambria Math" w:eastAsia="SimSun" w:hAnsi="Cambria Math" w:cs="Times New Roman"/>
                                      <w:sz w:val="20"/>
                                      <w:szCs w:val="20"/>
                                      <w:highlight w:val="yellow"/>
                                      <w:lang w:val="x-none"/>
                                    </w:rPr>
                                    <m:t>K</m:t>
                                  </m:r>
                                </m:e>
                                <m:sub>
                                  <m:r>
                                    <w:rPr>
                                      <w:rFonts w:ascii="Cambria Math" w:eastAsia="SimSun" w:hAnsi="Cambria Math" w:cs="Times New Roman"/>
                                      <w:sz w:val="20"/>
                                      <w:szCs w:val="20"/>
                                      <w:highlight w:val="yellow"/>
                                      <w:lang w:val="x-none"/>
                                    </w:rPr>
                                    <m:t>s</m:t>
                                  </m:r>
                                </m:sub>
                              </m:sSub>
                            </m:oMath>
                            <w:r w:rsidRPr="00060497">
                              <w:rPr>
                                <w:rFonts w:ascii="Times New Roman" w:eastAsia="Malgun Gothic" w:hAnsi="Times New Roman" w:cs="Times New Roman"/>
                                <w:sz w:val="20"/>
                                <w:szCs w:val="20"/>
                                <w:highlight w:val="yellow"/>
                              </w:rPr>
                              <w:fldChar w:fldCharType="begin"/>
                            </w:r>
                            <w:r w:rsidRPr="00060497">
                              <w:rPr>
                                <w:rFonts w:ascii="Times New Roman" w:eastAsia="Malgun Gothic" w:hAnsi="Times New Roman" w:cs="Times New Roman"/>
                                <w:sz w:val="20"/>
                                <w:szCs w:val="20"/>
                                <w:highlight w:val="yellow"/>
                              </w:rPr>
                              <w:instrText xml:space="preserve"> QUOTE </w:instrText>
                            </w:r>
                            <m:oMath>
                              <m:sSub>
                                <m:sSubPr>
                                  <m:ctrlPr>
                                    <w:rPr>
                                      <w:rFonts w:ascii="Cambria Math" w:eastAsia="SimSun" w:hAnsi="Cambria Math" w:cs="Times New Roman"/>
                                      <w:i/>
                                      <w:sz w:val="20"/>
                                      <w:szCs w:val="20"/>
                                      <w:highlight w:val="yellow"/>
                                      <w:lang w:val="x-none"/>
                                    </w:rPr>
                                  </m:ctrlPr>
                                </m:sSubPr>
                                <m:e>
                                  <m:r>
                                    <m:rPr>
                                      <m:sty m:val="p"/>
                                    </m:rPr>
                                    <w:rPr>
                                      <w:rFonts w:ascii="Cambria Math" w:eastAsia="SimSun" w:hAnsi="Cambria Math" w:cs="Times New Roman"/>
                                      <w:sz w:val="20"/>
                                      <w:szCs w:val="20"/>
                                      <w:highlight w:val="yellow"/>
                                      <w:lang w:val="x-none"/>
                                    </w:rPr>
                                    <m:t>O</m:t>
                                  </m:r>
                                </m:e>
                                <m:sub>
                                  <m:r>
                                    <m:rPr>
                                      <m:sty m:val="p"/>
                                    </m:rPr>
                                    <w:rPr>
                                      <w:rFonts w:ascii="Cambria Math" w:eastAsia="SimSun" w:hAnsi="Cambria Math" w:cs="Times New Roman"/>
                                      <w:sz w:val="20"/>
                                      <w:szCs w:val="20"/>
                                      <w:highlight w:val="yellow"/>
                                      <w:lang w:val="x-none"/>
                                    </w:rPr>
                                    <m:t>CPU</m:t>
                                  </m:r>
                                </m:sub>
                              </m:sSub>
                              <m:r>
                                <m:rPr>
                                  <m:sty m:val="p"/>
                                </m:rPr>
                                <w:rPr>
                                  <w:rFonts w:ascii="Cambria Math" w:eastAsia="SimSun" w:hAnsi="Cambria Math" w:cs="Times New Roman"/>
                                  <w:sz w:val="20"/>
                                  <w:szCs w:val="20"/>
                                  <w:highlight w:val="yellow"/>
                                  <w:lang w:val="x-none"/>
                                </w:rPr>
                                <m:t>=</m:t>
                              </m:r>
                              <m:sSub>
                                <m:sSubPr>
                                  <m:ctrlPr>
                                    <w:rPr>
                                      <w:rFonts w:ascii="Cambria Math" w:eastAsia="SimSun" w:hAnsi="Cambria Math" w:cs="Times New Roman"/>
                                      <w:i/>
                                      <w:sz w:val="20"/>
                                      <w:szCs w:val="20"/>
                                      <w:highlight w:val="yellow"/>
                                      <w:lang w:val="x-none"/>
                                    </w:rPr>
                                  </m:ctrlPr>
                                </m:sSubPr>
                                <m:e>
                                  <m:r>
                                    <m:rPr>
                                      <m:sty m:val="p"/>
                                    </m:rPr>
                                    <w:rPr>
                                      <w:rFonts w:ascii="Cambria Math" w:eastAsia="SimSun" w:hAnsi="Cambria Math" w:cs="Times New Roman"/>
                                      <w:sz w:val="20"/>
                                      <w:szCs w:val="20"/>
                                      <w:highlight w:val="yellow"/>
                                      <w:lang w:val="x-none"/>
                                    </w:rPr>
                                    <m:t>K</m:t>
                                  </m:r>
                                </m:e>
                                <m:sub>
                                  <m:r>
                                    <m:rPr>
                                      <m:sty m:val="p"/>
                                    </m:rPr>
                                    <w:rPr>
                                      <w:rFonts w:ascii="Cambria Math" w:eastAsia="SimSun" w:hAnsi="Cambria Math" w:cs="Times New Roman"/>
                                      <w:sz w:val="20"/>
                                      <w:szCs w:val="20"/>
                                      <w:highlight w:val="yellow"/>
                                      <w:lang w:val="x-none"/>
                                    </w:rPr>
                                    <m:t>S</m:t>
                                  </m:r>
                                </m:sub>
                              </m:sSub>
                            </m:oMath>
                            <w:r w:rsidRPr="00060497">
                              <w:rPr>
                                <w:rFonts w:ascii="Times New Roman" w:eastAsia="Malgun Gothic" w:hAnsi="Times New Roman" w:cs="Times New Roman"/>
                                <w:sz w:val="20"/>
                                <w:szCs w:val="20"/>
                                <w:highlight w:val="yellow"/>
                              </w:rPr>
                              <w:instrText xml:space="preserve"> </w:instrText>
                            </w:r>
                            <w:r w:rsidRPr="00060497">
                              <w:rPr>
                                <w:rFonts w:ascii="Times New Roman" w:eastAsia="Malgun Gothic" w:hAnsi="Times New Roman" w:cs="Times New Roman"/>
                                <w:sz w:val="20"/>
                                <w:szCs w:val="20"/>
                                <w:highlight w:val="yellow"/>
                              </w:rPr>
                              <w:fldChar w:fldCharType="end"/>
                            </w:r>
                            <w:r w:rsidRPr="00060497">
                              <w:rPr>
                                <w:rFonts w:ascii="Times New Roman" w:eastAsia="Malgun Gothic" w:hAnsi="Times New Roman" w:cs="Times New Roman"/>
                                <w:sz w:val="20"/>
                                <w:szCs w:val="20"/>
                                <w:highlight w:val="yellow"/>
                              </w:rPr>
                              <w:t xml:space="preserve">, </w:t>
                            </w:r>
                            <w:r w:rsidRPr="00060497">
                              <w:rPr>
                                <w:rFonts w:ascii="Times New Roman" w:eastAsia="SimSun" w:hAnsi="Times New Roman" w:cs="Times New Roman"/>
                                <w:sz w:val="20"/>
                                <w:szCs w:val="20"/>
                                <w:highlight w:val="yellow"/>
                                <w:lang w:val="x-none"/>
                              </w:rPr>
                              <w:t xml:space="preserve">where </w:t>
                            </w:r>
                            <m:oMath>
                              <m:sSub>
                                <m:sSubPr>
                                  <m:ctrlPr>
                                    <w:rPr>
                                      <w:rFonts w:ascii="Cambria Math" w:eastAsia="SimSun" w:hAnsi="Cambria Math" w:cs="Times New Roman"/>
                                      <w:i/>
                                      <w:sz w:val="20"/>
                                      <w:szCs w:val="20"/>
                                      <w:highlight w:val="yellow"/>
                                      <w:lang w:val="x-none"/>
                                    </w:rPr>
                                  </m:ctrlPr>
                                </m:sSubPr>
                                <m:e>
                                  <m:r>
                                    <w:rPr>
                                      <w:rFonts w:ascii="Cambria Math" w:eastAsia="SimSun" w:hAnsi="Cambria Math" w:cs="Times New Roman"/>
                                      <w:sz w:val="20"/>
                                      <w:szCs w:val="20"/>
                                      <w:highlight w:val="yellow"/>
                                      <w:lang w:val="x-none"/>
                                    </w:rPr>
                                    <m:t>K</m:t>
                                  </m:r>
                                </m:e>
                                <m:sub>
                                  <m:r>
                                    <w:rPr>
                                      <w:rFonts w:ascii="Cambria Math" w:eastAsia="SimSun" w:hAnsi="Cambria Math" w:cs="Times New Roman"/>
                                      <w:sz w:val="20"/>
                                      <w:szCs w:val="20"/>
                                      <w:highlight w:val="yellow"/>
                                      <w:lang w:val="x-none"/>
                                    </w:rPr>
                                    <m:t>s</m:t>
                                  </m:r>
                                </m:sub>
                              </m:sSub>
                              <m:r>
                                <w:rPr>
                                  <w:rFonts w:ascii="Cambria Math" w:eastAsia="SimSun" w:hAnsi="Cambria Math" w:cs="Times New Roman"/>
                                  <w:sz w:val="20"/>
                                  <w:szCs w:val="20"/>
                                  <w:highlight w:val="yellow"/>
                                  <w:lang w:val="x-none"/>
                                </w:rPr>
                                <m:t xml:space="preserve"> </m:t>
                              </m:r>
                            </m:oMath>
                            <w:r w:rsidRPr="00060497">
                              <w:rPr>
                                <w:rFonts w:ascii="Times New Roman" w:eastAsia="SimSun" w:hAnsi="Times New Roman" w:cs="Times New Roman"/>
                                <w:sz w:val="20"/>
                                <w:szCs w:val="20"/>
                                <w:highlight w:val="yellow"/>
                                <w:lang w:val="x-none"/>
                              </w:rPr>
                              <w:fldChar w:fldCharType="begin"/>
                            </w:r>
                            <w:r w:rsidRPr="00060497">
                              <w:rPr>
                                <w:rFonts w:ascii="Times New Roman" w:eastAsia="SimSun" w:hAnsi="Times New Roman" w:cs="Times New Roman"/>
                                <w:sz w:val="20"/>
                                <w:szCs w:val="20"/>
                                <w:highlight w:val="yellow"/>
                                <w:lang w:val="x-none"/>
                              </w:rPr>
                              <w:instrText xml:space="preserve"> QUOTE </w:instrText>
                            </w:r>
                            <m:oMath>
                              <m:sSub>
                                <m:sSubPr>
                                  <m:ctrlPr>
                                    <w:rPr>
                                      <w:rFonts w:ascii="Cambria Math" w:eastAsia="SimSun" w:hAnsi="Cambria Math" w:cs="Times New Roman"/>
                                      <w:i/>
                                      <w:sz w:val="20"/>
                                      <w:szCs w:val="20"/>
                                      <w:highlight w:val="yellow"/>
                                      <w:lang w:val="x-none"/>
                                    </w:rPr>
                                  </m:ctrlPr>
                                </m:sSubPr>
                                <m:e>
                                  <m:r>
                                    <m:rPr>
                                      <m:sty m:val="p"/>
                                    </m:rPr>
                                    <w:rPr>
                                      <w:rFonts w:ascii="Cambria Math" w:eastAsia="SimSun" w:hAnsi="Cambria Math" w:cs="Times New Roman"/>
                                      <w:sz w:val="20"/>
                                      <w:szCs w:val="20"/>
                                      <w:highlight w:val="yellow"/>
                                      <w:lang w:val="x-none"/>
                                    </w:rPr>
                                    <m:t>K</m:t>
                                  </m:r>
                                </m:e>
                                <m:sub>
                                  <m:r>
                                    <m:rPr>
                                      <m:sty m:val="p"/>
                                    </m:rPr>
                                    <w:rPr>
                                      <w:rFonts w:ascii="Cambria Math" w:eastAsia="SimSun" w:hAnsi="Cambria Math" w:cs="Times New Roman"/>
                                      <w:sz w:val="20"/>
                                      <w:szCs w:val="20"/>
                                      <w:highlight w:val="yellow"/>
                                      <w:lang w:val="x-none"/>
                                    </w:rPr>
                                    <m:t>s</m:t>
                                  </m:r>
                                </m:sub>
                              </m:sSub>
                              <m:r>
                                <m:rPr>
                                  <m:sty m:val="p"/>
                                </m:rPr>
                                <w:rPr>
                                  <w:rFonts w:ascii="Cambria Math" w:eastAsia="SimSun" w:hAnsi="Cambria Math" w:cs="Times New Roman"/>
                                  <w:sz w:val="20"/>
                                  <w:szCs w:val="20"/>
                                  <w:highlight w:val="yellow"/>
                                  <w:lang w:val="x-none"/>
                                </w:rPr>
                                <m:t xml:space="preserve"> </m:t>
                              </m:r>
                            </m:oMath>
                            <w:r w:rsidRPr="00060497">
                              <w:rPr>
                                <w:rFonts w:ascii="Times New Roman" w:eastAsia="SimSun" w:hAnsi="Times New Roman" w:cs="Times New Roman"/>
                                <w:sz w:val="20"/>
                                <w:szCs w:val="20"/>
                                <w:highlight w:val="yellow"/>
                                <w:lang w:val="x-none"/>
                              </w:rPr>
                              <w:instrText xml:space="preserve"> </w:instrText>
                            </w:r>
                            <w:r w:rsidRPr="00060497">
                              <w:rPr>
                                <w:rFonts w:ascii="Times New Roman" w:eastAsia="SimSun" w:hAnsi="Times New Roman" w:cs="Times New Roman"/>
                                <w:sz w:val="20"/>
                                <w:szCs w:val="20"/>
                                <w:highlight w:val="yellow"/>
                                <w:lang w:val="x-none"/>
                              </w:rPr>
                              <w:fldChar w:fldCharType="end"/>
                            </w:r>
                            <w:r w:rsidRPr="00060497">
                              <w:rPr>
                                <w:rFonts w:ascii="Times New Roman" w:eastAsia="SimSun" w:hAnsi="Times New Roman" w:cs="Times New Roman"/>
                                <w:sz w:val="20"/>
                                <w:szCs w:val="20"/>
                                <w:highlight w:val="yellow"/>
                                <w:lang w:val="x-none"/>
                              </w:rPr>
                              <w:t>is the number of CSI-RS resources in the CSI-RS resource set for channel measurement</w:t>
                            </w:r>
                            <w:r w:rsidRPr="00060497">
                              <w:rPr>
                                <w:rFonts w:ascii="Times New Roman" w:eastAsia="SimSun" w:hAnsi="Times New Roman" w:cs="Times New Roman"/>
                                <w:sz w:val="20"/>
                                <w:szCs w:val="20"/>
                                <w:lang w:val="x-none"/>
                              </w:rPr>
                              <w:t>.</w:t>
                            </w:r>
                          </w:p>
                          <w:p w14:paraId="5E10D6DC" w14:textId="47B23EDC" w:rsidR="00060497" w:rsidRDefault="0006049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0BEF31E" id="_x0000_t202" coordsize="21600,21600" o:spt="202" path="m,l,21600r21600,l21600,xe">
                <v:stroke joinstyle="miter"/>
                <v:path gradientshapeok="t" o:connecttype="rect"/>
              </v:shapetype>
              <v:shape id="Text Box 3" o:spid="_x0000_s1026" type="#_x0000_t202" style="position:absolute;margin-left:436.5pt;margin-top:53.35pt;width:487.7pt;height:193.45pt;z-index:25165824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mr+EQIAACAEAAAOAAAAZHJzL2Uyb0RvYy54bWysU9tu2zAMfR+wfxD0vjjOkjQx4hRdugwD&#10;ugvQ7QNkWY6FSaImKbG7ry8lu2l2exmmB4EUqUPykNxc91qRk3BegilpPplSIgyHWppDSb9+2b9a&#10;UeIDMzVTYERJH4Sn19uXLzadLcQMWlC1cARBjC86W9I2BFtkmeet0MxPwAqDxgacZgFVd8hqxzpE&#10;1yqbTafLrANXWwdceI+vt4ORbhN+0wgePjWNF4GokmJuId0u3VW8s+2GFQfHbCv5mAb7hyw0kwaD&#10;nqFuWWDk6ORvUFpyBx6aMOGgM2gayUWqAavJp79Uc98yK1ItSI63Z5r8/4PlH0/39rMjoX8DPTYw&#10;FeHtHfBvnhjYtcwcxI1z0LWC1Rg4j5RlnfXF+DVS7QsfQaruA9TYZHYMkID6xunICtZJEB0b8HAm&#10;XfSBcHxc5uvXV2s0cbTN5ovlKl+kGKx4+m6dD+8EaBKFkjrsaoJnpzsfYjqseHKJ0TwoWe+lUklx&#10;h2qnHDkxnIB9OiP6T27KkK6k68VsMTDwV4hpOn+C0DLgKCupS7o6O7Ei8vbW1GnQApNqkDFlZUYi&#10;I3cDi6GvenSMhFZQPyClDoaRxRVDoQX3g5IOx7Wk/vuROUGJem+wLet8Po/znZT54mqGiru0VJcW&#10;ZjhClTRQMoi7kHYiEmbgBtvXyETscyZjrjiGie9xZeKcX+rJ63mxt48AAAD//wMAUEsDBBQABgAI&#10;AAAAIQBq18sy3wAAAAgBAAAPAAAAZHJzL2Rvd25yZXYueG1sTI/BTsMwEETvSPyDtUhcEHWgIWlC&#10;nAohgegNCoKrG2+TiHgdbDcNf89yguPsrGbeVOvZDmJCH3pHCq4WCQikxpmeWgVvrw+XKxAhajJ6&#10;cIQKvjHAuj49qXRp3JFecNrGVnAIhVIr6GIcSylD06HVYeFGJPb2zlsdWfpWGq+PHG4HeZ0kmbS6&#10;J27o9Ij3HTaf24NVsEqfpo+wWT6/N9l+KOJFPj1+eaXOz+a7WxAR5/j3DL/4jA41M+3cgUwQgwIe&#10;EvmaZDkItov8JgWxU5AWywxkXcn/A+ofAAAA//8DAFBLAQItABQABgAIAAAAIQC2gziS/gAAAOEB&#10;AAATAAAAAAAAAAAAAAAAAAAAAABbQ29udGVudF9UeXBlc10ueG1sUEsBAi0AFAAGAAgAAAAhADj9&#10;If/WAAAAlAEAAAsAAAAAAAAAAAAAAAAALwEAAF9yZWxzLy5yZWxzUEsBAi0AFAAGAAgAAAAhAKtK&#10;av4RAgAAIAQAAA4AAAAAAAAAAAAAAAAALgIAAGRycy9lMm9Eb2MueG1sUEsBAi0AFAAGAAgAAAAh&#10;AGrXyzLfAAAACAEAAA8AAAAAAAAAAAAAAAAAawQAAGRycy9kb3ducmV2LnhtbFBLBQYAAAAABAAE&#10;APMAAAB3BQAAAAA=&#10;">
                <v:textbox>
                  <w:txbxContent>
                    <w:p w14:paraId="03431D74" w14:textId="1C225BA9" w:rsidR="00060497" w:rsidRPr="00060497" w:rsidRDefault="00060497" w:rsidP="00060497">
                      <w:pPr>
                        <w:pStyle w:val="B1"/>
                      </w:pPr>
                      <w:r w:rsidRPr="00060497">
                        <w:t>-</w:t>
                      </w:r>
                      <w:r w:rsidRPr="00060497">
                        <w:tab/>
                      </w:r>
                      <w:r w:rsidRPr="00060497">
                        <w:rPr>
                          <w:highlight w:val="yellow"/>
                          <w:lang w:val="en-GB"/>
                        </w:rPr>
                        <w:t>for a</w:t>
                      </w:r>
                      <w:r w:rsidRPr="00060497">
                        <w:rPr>
                          <w:highlight w:val="yellow"/>
                        </w:rPr>
                        <w:t xml:space="preserve"> CSI report with </w:t>
                      </w:r>
                      <w:r w:rsidRPr="00060497">
                        <w:rPr>
                          <w:i/>
                          <w:highlight w:val="yellow"/>
                        </w:rPr>
                        <w:t>CSI-ReportConfig</w:t>
                      </w:r>
                      <w:r w:rsidRPr="00060497">
                        <w:rPr>
                          <w:highlight w:val="yellow"/>
                        </w:rPr>
                        <w:t xml:space="preserve"> with higher layer parameter </w:t>
                      </w:r>
                      <w:r w:rsidRPr="00060497">
                        <w:rPr>
                          <w:i/>
                          <w:highlight w:val="yellow"/>
                        </w:rPr>
                        <w:t>reportQuantity</w:t>
                      </w:r>
                      <w:r w:rsidRPr="00060497">
                        <w:rPr>
                          <w:highlight w:val="yellow"/>
                        </w:rPr>
                        <w:t xml:space="preserve"> set to </w:t>
                      </w:r>
                      <w:r w:rsidRPr="00060497">
                        <w:rPr>
                          <w:color w:val="000000"/>
                          <w:highlight w:val="yellow"/>
                        </w:rPr>
                        <w:t>'cri-RI-PMI-CQI', 'cri-RI-i1', 'cri-RI-i1-CQI', 'cri-RI-CQI', or 'cri-RI-LI-PMI-CQI'</w:t>
                      </w:r>
                      <w:r w:rsidRPr="00060497">
                        <w:rPr>
                          <w:color w:val="000000"/>
                        </w:rPr>
                        <w:t>,</w:t>
                      </w:r>
                      <w:r w:rsidRPr="00060497">
                        <w:t xml:space="preserve"> </w:t>
                      </w:r>
                    </w:p>
                    <w:p w14:paraId="40CDA8E2" w14:textId="77777777" w:rsidR="00060497" w:rsidRPr="00060497" w:rsidRDefault="00060497" w:rsidP="00060497">
                      <w:pPr>
                        <w:spacing w:after="180" w:line="240" w:lineRule="auto"/>
                        <w:ind w:left="851" w:hanging="284"/>
                        <w:rPr>
                          <w:rFonts w:ascii="Times New Roman" w:eastAsia="SimSun" w:hAnsi="Times New Roman" w:cs="Times New Roman"/>
                          <w:sz w:val="20"/>
                          <w:szCs w:val="20"/>
                        </w:rPr>
                      </w:pPr>
                      <w:r w:rsidRPr="00060497">
                        <w:rPr>
                          <w:rFonts w:ascii="Times New Roman" w:eastAsia="SimSun" w:hAnsi="Times New Roman" w:cs="Times New Roman"/>
                          <w:sz w:val="20"/>
                          <w:szCs w:val="20"/>
                          <w:lang w:val="x-none"/>
                        </w:rPr>
                        <w:t>-</w:t>
                      </w:r>
                      <w:r w:rsidRPr="00060497">
                        <w:rPr>
                          <w:rFonts w:ascii="Times New Roman" w:eastAsia="SimSun" w:hAnsi="Times New Roman" w:cs="Times New Roman"/>
                          <w:sz w:val="20"/>
                          <w:szCs w:val="20"/>
                          <w:lang w:val="x-none"/>
                        </w:rPr>
                        <w:tab/>
                        <w:t>if max{</w:t>
                      </w:r>
                      <w:r w:rsidRPr="00060497">
                        <w:rPr>
                          <w:rFonts w:ascii="Times New Roman" w:eastAsia="SimSun" w:hAnsi="Times New Roman" w:cs="Times New Roman"/>
                          <w:i/>
                          <w:iCs/>
                          <w:sz w:val="20"/>
                          <w:szCs w:val="20"/>
                          <w:lang w:val="en-AU"/>
                        </w:rPr>
                        <w:t xml:space="preserve"> µ</w:t>
                      </w:r>
                      <w:r w:rsidRPr="00060497">
                        <w:rPr>
                          <w:rFonts w:ascii="Times New Roman" w:eastAsia="SimSun" w:hAnsi="Times New Roman" w:cs="Times New Roman"/>
                          <w:i/>
                          <w:iCs/>
                          <w:sz w:val="20"/>
                          <w:szCs w:val="20"/>
                          <w:vertAlign w:val="subscript"/>
                          <w:lang w:val="en-AU"/>
                        </w:rPr>
                        <w:t>PDCCH</w:t>
                      </w:r>
                      <w:r w:rsidRPr="00060497">
                        <w:rPr>
                          <w:rFonts w:ascii="Times New Roman" w:eastAsia="SimSun" w:hAnsi="Times New Roman" w:cs="Times New Roman"/>
                          <w:sz w:val="20"/>
                          <w:szCs w:val="20"/>
                          <w:lang w:val="en-AU"/>
                        </w:rPr>
                        <w:t xml:space="preserve">, </w:t>
                      </w:r>
                      <w:r w:rsidRPr="00060497">
                        <w:rPr>
                          <w:rFonts w:ascii="Times New Roman" w:eastAsia="SimSun" w:hAnsi="Times New Roman" w:cs="Times New Roman"/>
                          <w:i/>
                          <w:iCs/>
                          <w:sz w:val="20"/>
                          <w:szCs w:val="20"/>
                          <w:lang w:val="en-AU"/>
                        </w:rPr>
                        <w:t>µ</w:t>
                      </w:r>
                      <w:r w:rsidRPr="00060497">
                        <w:rPr>
                          <w:rFonts w:ascii="Times New Roman" w:eastAsia="SimSun" w:hAnsi="Times New Roman" w:cs="Times New Roman"/>
                          <w:i/>
                          <w:iCs/>
                          <w:sz w:val="20"/>
                          <w:szCs w:val="20"/>
                          <w:vertAlign w:val="subscript"/>
                          <w:lang w:val="en-AU"/>
                        </w:rPr>
                        <w:t>CSI-RS</w:t>
                      </w:r>
                      <w:r w:rsidRPr="00060497">
                        <w:rPr>
                          <w:rFonts w:ascii="Times New Roman" w:eastAsia="SimSun" w:hAnsi="Times New Roman" w:cs="Times New Roman"/>
                          <w:i/>
                          <w:iCs/>
                          <w:sz w:val="20"/>
                          <w:szCs w:val="20"/>
                          <w:lang w:val="en-AU"/>
                        </w:rPr>
                        <w:t>, µ</w:t>
                      </w:r>
                      <w:r w:rsidRPr="00060497">
                        <w:rPr>
                          <w:rFonts w:ascii="Times New Roman" w:eastAsia="SimSun" w:hAnsi="Times New Roman" w:cs="Times New Roman"/>
                          <w:i/>
                          <w:iCs/>
                          <w:sz w:val="20"/>
                          <w:szCs w:val="20"/>
                          <w:vertAlign w:val="subscript"/>
                          <w:lang w:val="en-AU"/>
                        </w:rPr>
                        <w:t>UL</w:t>
                      </w:r>
                      <w:r w:rsidRPr="00060497">
                        <w:rPr>
                          <w:rFonts w:ascii="Times New Roman" w:eastAsia="SimSun" w:hAnsi="Times New Roman" w:cs="Times New Roman"/>
                          <w:sz w:val="20"/>
                          <w:szCs w:val="20"/>
                          <w:lang w:val="x-none"/>
                        </w:rPr>
                        <w:t xml:space="preserve">} </w:t>
                      </w:r>
                      <w:r w:rsidRPr="00060497">
                        <w:rPr>
                          <w:rFonts w:ascii="SimSun" w:eastAsia="SimSun" w:hAnsi="SimSun" w:cs="Times New Roman" w:hint="eastAsia"/>
                          <w:sz w:val="20"/>
                          <w:szCs w:val="20"/>
                          <w:lang w:val="x-none"/>
                        </w:rPr>
                        <w:t>≤</w:t>
                      </w:r>
                      <w:r w:rsidRPr="00060497">
                        <w:rPr>
                          <w:rFonts w:ascii="Times New Roman" w:eastAsia="SimSun" w:hAnsi="Times New Roman" w:cs="Times New Roman"/>
                          <w:sz w:val="20"/>
                          <w:szCs w:val="20"/>
                          <w:lang w:val="x-none"/>
                        </w:rPr>
                        <w:t xml:space="preserve"> 3, and </w:t>
                      </w:r>
                      <w:r w:rsidRPr="00060497">
                        <w:rPr>
                          <w:rFonts w:ascii="Times New Roman" w:eastAsia="Malgun Gothic" w:hAnsi="Times New Roman" w:cs="Times New Roman"/>
                          <w:sz w:val="20"/>
                          <w:szCs w:val="20"/>
                          <w:lang w:val="x-none"/>
                        </w:rPr>
                        <w:t xml:space="preserve">if a </w:t>
                      </w:r>
                      <w:r w:rsidRPr="00060497">
                        <w:rPr>
                          <w:rFonts w:ascii="Times New Roman" w:eastAsia="SimSun" w:hAnsi="Times New Roman" w:cs="Times New Roman"/>
                          <w:sz w:val="20"/>
                          <w:szCs w:val="20"/>
                          <w:lang w:val="x-none"/>
                        </w:rPr>
                        <w:t>CSI report</w:t>
                      </w:r>
                      <w:r w:rsidRPr="00060497">
                        <w:rPr>
                          <w:rFonts w:ascii="Times New Roman" w:eastAsia="SimSun" w:hAnsi="Times New Roman" w:cs="Times New Roman"/>
                          <w:sz w:val="20"/>
                          <w:szCs w:val="20"/>
                        </w:rPr>
                        <w:t xml:space="preserve"> is</w:t>
                      </w:r>
                      <w:r w:rsidRPr="00060497">
                        <w:rPr>
                          <w:rFonts w:ascii="Times New Roman" w:eastAsia="SimSun" w:hAnsi="Times New Roman" w:cs="Times New Roman"/>
                          <w:sz w:val="20"/>
                          <w:szCs w:val="20"/>
                          <w:lang w:val="x-none"/>
                        </w:rPr>
                        <w:t xml:space="preserve"> aperiodically triggered without transmitting a PUSCH with either transport block or HARQ-ACK or both when </w:t>
                      </w:r>
                      <w:r w:rsidRPr="00060497">
                        <w:rPr>
                          <w:rFonts w:ascii="Times New Roman" w:eastAsia="SimSun" w:hAnsi="Times New Roman" w:cs="Times New Roman"/>
                          <w:i/>
                          <w:sz w:val="20"/>
                          <w:szCs w:val="20"/>
                          <w:lang w:val="x-none"/>
                        </w:rPr>
                        <w:t>L</w:t>
                      </w:r>
                      <w:r w:rsidRPr="00060497">
                        <w:rPr>
                          <w:rFonts w:ascii="Times New Roman" w:eastAsia="SimSun" w:hAnsi="Times New Roman" w:cs="Times New Roman"/>
                          <w:sz w:val="20"/>
                          <w:szCs w:val="20"/>
                          <w:lang w:val="x-none"/>
                        </w:rPr>
                        <w:t xml:space="preserve"> = 0 CPUs are occupied, where the CSI corresponds to a single CSI with wideband frequency-granularity and to at most 4 CSI-RS ports in a single resource without CRI report and where </w:t>
                      </w:r>
                      <w:r w:rsidRPr="00060497">
                        <w:rPr>
                          <w:rFonts w:ascii="Times New Roman" w:eastAsia="SimSun" w:hAnsi="Times New Roman" w:cs="Times New Roman"/>
                          <w:i/>
                          <w:sz w:val="20"/>
                          <w:szCs w:val="20"/>
                          <w:lang w:val="x-none"/>
                        </w:rPr>
                        <w:t>codebookType</w:t>
                      </w:r>
                      <w:r w:rsidRPr="00060497">
                        <w:rPr>
                          <w:rFonts w:ascii="Times New Roman" w:eastAsia="SimSun" w:hAnsi="Times New Roman" w:cs="Times New Roman"/>
                          <w:sz w:val="20"/>
                          <w:szCs w:val="20"/>
                          <w:lang w:val="x-none"/>
                        </w:rPr>
                        <w:t xml:space="preserve"> is set to '</w:t>
                      </w:r>
                      <w:r w:rsidRPr="00060497">
                        <w:rPr>
                          <w:rFonts w:ascii="Times New Roman" w:eastAsia="SimSun" w:hAnsi="Times New Roman" w:cs="Times New Roman"/>
                          <w:sz w:val="20"/>
                          <w:szCs w:val="20"/>
                        </w:rPr>
                        <w:t>t</w:t>
                      </w:r>
                      <w:r w:rsidRPr="00060497">
                        <w:rPr>
                          <w:rFonts w:ascii="Times New Roman" w:eastAsia="SimSun" w:hAnsi="Times New Roman" w:cs="Times New Roman"/>
                          <w:sz w:val="20"/>
                          <w:szCs w:val="20"/>
                          <w:lang w:val="x-none"/>
                        </w:rPr>
                        <w:t xml:space="preserve">ypeI-SinglePanel' or where </w:t>
                      </w:r>
                      <w:r w:rsidRPr="00060497">
                        <w:rPr>
                          <w:rFonts w:ascii="Times New Roman" w:eastAsia="SimSun" w:hAnsi="Times New Roman" w:cs="Times New Roman"/>
                          <w:i/>
                          <w:sz w:val="20"/>
                          <w:szCs w:val="20"/>
                          <w:lang w:val="x-none"/>
                        </w:rPr>
                        <w:t>reportQuantity</w:t>
                      </w:r>
                      <w:r w:rsidRPr="00060497">
                        <w:rPr>
                          <w:rFonts w:ascii="Times New Roman" w:eastAsia="SimSun" w:hAnsi="Times New Roman" w:cs="Times New Roman"/>
                          <w:sz w:val="20"/>
                          <w:szCs w:val="20"/>
                          <w:lang w:val="x-none"/>
                        </w:rPr>
                        <w:t xml:space="preserve"> is set to 'cri-RI-CQI'</w:t>
                      </w:r>
                      <w:r w:rsidRPr="00060497">
                        <w:rPr>
                          <w:rFonts w:ascii="Times New Roman" w:eastAsia="SimSun" w:hAnsi="Times New Roman" w:cs="Times New Roman"/>
                          <w:sz w:val="20"/>
                          <w:szCs w:val="20"/>
                        </w:rPr>
                        <w:t xml:space="preserve">, </w:t>
                      </w:r>
                      <m:oMath>
                        <m:sSub>
                          <m:sSubPr>
                            <m:ctrlPr>
                              <w:rPr>
                                <w:rFonts w:ascii="Cambria Math" w:eastAsia="SimSun" w:hAnsi="Cambria Math" w:cs="Times New Roman"/>
                                <w:i/>
                                <w:sz w:val="20"/>
                                <w:szCs w:val="20"/>
                                <w:lang w:val="x-none"/>
                              </w:rPr>
                            </m:ctrlPr>
                          </m:sSubPr>
                          <m:e>
                            <m:r>
                              <w:rPr>
                                <w:rFonts w:ascii="Cambria Math" w:eastAsia="SimSun" w:hAnsi="Cambria Math" w:cs="Times New Roman"/>
                                <w:sz w:val="20"/>
                                <w:szCs w:val="20"/>
                                <w:lang w:val="x-none"/>
                              </w:rPr>
                              <m:t>O</m:t>
                            </m:r>
                          </m:e>
                          <m:sub>
                            <m:r>
                              <w:rPr>
                                <w:rFonts w:ascii="Cambria Math" w:eastAsia="SimSun" w:hAnsi="Cambria Math" w:cs="Times New Roman"/>
                                <w:sz w:val="20"/>
                                <w:szCs w:val="20"/>
                                <w:lang w:val="x-none"/>
                              </w:rPr>
                              <m:t>CPU</m:t>
                            </m:r>
                          </m:sub>
                        </m:sSub>
                        <m:r>
                          <w:rPr>
                            <w:rFonts w:ascii="Cambria Math" w:eastAsia="SimSun" w:hAnsi="Cambria Math" w:cs="Times New Roman"/>
                            <w:sz w:val="20"/>
                            <w:szCs w:val="20"/>
                            <w:lang w:val="x-none"/>
                          </w:rPr>
                          <m:t>=</m:t>
                        </m:r>
                        <m:sSub>
                          <m:sSubPr>
                            <m:ctrlPr>
                              <w:rPr>
                                <w:rFonts w:ascii="Cambria Math" w:eastAsia="SimSun" w:hAnsi="Cambria Math" w:cs="Times New Roman"/>
                                <w:i/>
                                <w:sz w:val="20"/>
                                <w:szCs w:val="20"/>
                                <w:lang w:val="x-none"/>
                              </w:rPr>
                            </m:ctrlPr>
                          </m:sSubPr>
                          <m:e>
                            <m:r>
                              <w:rPr>
                                <w:rFonts w:ascii="Cambria Math" w:eastAsia="SimSun" w:hAnsi="Cambria Math" w:cs="Times New Roman"/>
                                <w:sz w:val="20"/>
                                <w:szCs w:val="20"/>
                                <w:lang w:val="x-none"/>
                              </w:rPr>
                              <m:t>N</m:t>
                            </m:r>
                          </m:e>
                          <m:sub>
                            <m:r>
                              <w:rPr>
                                <w:rFonts w:ascii="Cambria Math" w:eastAsia="SimSun" w:hAnsi="Cambria Math" w:cs="Times New Roman"/>
                                <w:sz w:val="20"/>
                                <w:szCs w:val="20"/>
                                <w:lang w:val="x-none"/>
                              </w:rPr>
                              <m:t>CPU</m:t>
                            </m:r>
                          </m:sub>
                        </m:sSub>
                      </m:oMath>
                      <w:r w:rsidRPr="00060497">
                        <w:rPr>
                          <w:rFonts w:ascii="Times New Roman" w:eastAsia="SimSun" w:hAnsi="Times New Roman" w:cs="Times New Roman"/>
                          <w:sz w:val="20"/>
                          <w:szCs w:val="20"/>
                        </w:rPr>
                        <w:fldChar w:fldCharType="begin"/>
                      </w:r>
                      <w:r w:rsidRPr="00060497">
                        <w:rPr>
                          <w:rFonts w:ascii="Times New Roman" w:eastAsia="SimSun" w:hAnsi="Times New Roman" w:cs="Times New Roman"/>
                          <w:sz w:val="20"/>
                          <w:szCs w:val="20"/>
                        </w:rPr>
                        <w:instrText xml:space="preserve"> QUOTE </w:instrText>
                      </w:r>
                      <m:oMath>
                        <m:sSub>
                          <m:sSubPr>
                            <m:ctrlPr>
                              <w:rPr>
                                <w:rFonts w:ascii="Cambria Math" w:eastAsia="SimSun" w:hAnsi="Cambria Math" w:cs="Times New Roman"/>
                                <w:i/>
                                <w:sz w:val="20"/>
                                <w:szCs w:val="20"/>
                                <w:lang w:val="x-none"/>
                              </w:rPr>
                            </m:ctrlPr>
                          </m:sSubPr>
                          <m:e>
                            <m:r>
                              <m:rPr>
                                <m:sty m:val="p"/>
                              </m:rPr>
                              <w:rPr>
                                <w:rFonts w:ascii="Cambria Math" w:eastAsia="SimSun" w:hAnsi="Cambria Math" w:cs="Times New Roman"/>
                                <w:sz w:val="20"/>
                                <w:szCs w:val="20"/>
                                <w:lang w:val="x-none"/>
                              </w:rPr>
                              <m:t>O</m:t>
                            </m:r>
                          </m:e>
                          <m:sub>
                            <m:r>
                              <m:rPr>
                                <m:sty m:val="p"/>
                              </m:rPr>
                              <w:rPr>
                                <w:rFonts w:ascii="Cambria Math" w:eastAsia="SimSun" w:hAnsi="Cambria Math" w:cs="Times New Roman"/>
                                <w:sz w:val="20"/>
                                <w:szCs w:val="20"/>
                                <w:lang w:val="x-none"/>
                              </w:rPr>
                              <m:t>CPU</m:t>
                            </m:r>
                          </m:sub>
                        </m:sSub>
                        <m:r>
                          <m:rPr>
                            <m:sty m:val="p"/>
                          </m:rPr>
                          <w:rPr>
                            <w:rFonts w:ascii="Cambria Math" w:eastAsia="SimSun" w:hAnsi="Cambria Math" w:cs="Times New Roman"/>
                            <w:sz w:val="20"/>
                            <w:szCs w:val="20"/>
                            <w:lang w:val="x-none"/>
                          </w:rPr>
                          <m:t>=</m:t>
                        </m:r>
                        <m:sSub>
                          <m:sSubPr>
                            <m:ctrlPr>
                              <w:rPr>
                                <w:rFonts w:ascii="Cambria Math" w:eastAsia="SimSun" w:hAnsi="Cambria Math" w:cs="Times New Roman"/>
                                <w:i/>
                                <w:sz w:val="20"/>
                                <w:szCs w:val="20"/>
                                <w:lang w:val="x-none"/>
                              </w:rPr>
                            </m:ctrlPr>
                          </m:sSubPr>
                          <m:e>
                            <m:r>
                              <m:rPr>
                                <m:sty m:val="p"/>
                              </m:rPr>
                              <w:rPr>
                                <w:rFonts w:ascii="Cambria Math" w:eastAsia="SimSun" w:hAnsi="Cambria Math" w:cs="Times New Roman"/>
                                <w:sz w:val="20"/>
                                <w:szCs w:val="20"/>
                                <w:lang w:val="x-none"/>
                              </w:rPr>
                              <m:t>N</m:t>
                            </m:r>
                          </m:e>
                          <m:sub>
                            <m:r>
                              <m:rPr>
                                <m:sty m:val="p"/>
                              </m:rPr>
                              <w:rPr>
                                <w:rFonts w:ascii="Cambria Math" w:eastAsia="SimSun" w:hAnsi="Cambria Math" w:cs="Times New Roman"/>
                                <w:sz w:val="20"/>
                                <w:szCs w:val="20"/>
                                <w:lang w:val="x-none"/>
                              </w:rPr>
                              <m:t>CPU</m:t>
                            </m:r>
                          </m:sub>
                        </m:sSub>
                      </m:oMath>
                      <w:r w:rsidRPr="00060497">
                        <w:rPr>
                          <w:rFonts w:ascii="Times New Roman" w:eastAsia="SimSun" w:hAnsi="Times New Roman" w:cs="Times New Roman"/>
                          <w:sz w:val="20"/>
                          <w:szCs w:val="20"/>
                        </w:rPr>
                        <w:instrText xml:space="preserve"> </w:instrText>
                      </w:r>
                      <w:r w:rsidRPr="00060497">
                        <w:rPr>
                          <w:rFonts w:ascii="Times New Roman" w:eastAsia="SimSun" w:hAnsi="Times New Roman" w:cs="Times New Roman"/>
                          <w:sz w:val="20"/>
                          <w:szCs w:val="20"/>
                        </w:rPr>
                        <w:fldChar w:fldCharType="end"/>
                      </w:r>
                      <w:r w:rsidRPr="00060497">
                        <w:rPr>
                          <w:rFonts w:ascii="Times New Roman" w:eastAsia="SimSun" w:hAnsi="Times New Roman" w:cs="Times New Roman"/>
                          <w:sz w:val="20"/>
                          <w:szCs w:val="20"/>
                        </w:rPr>
                        <w:t>,</w:t>
                      </w:r>
                    </w:p>
                    <w:p w14:paraId="2CD4B35B" w14:textId="77777777" w:rsidR="00060497" w:rsidRPr="00060497" w:rsidRDefault="00060497" w:rsidP="00060497">
                      <w:pPr>
                        <w:spacing w:after="180" w:line="240" w:lineRule="auto"/>
                        <w:ind w:left="851" w:hanging="284"/>
                        <w:rPr>
                          <w:rFonts w:ascii="Times New Roman" w:eastAsia="SimSun" w:hAnsi="Times New Roman" w:cs="Times New Roman"/>
                          <w:sz w:val="20"/>
                          <w:szCs w:val="20"/>
                        </w:rPr>
                      </w:pPr>
                      <w:r w:rsidRPr="00060497">
                        <w:rPr>
                          <w:rFonts w:ascii="Times New Roman" w:eastAsia="SimSun" w:hAnsi="Times New Roman" w:cs="Times New Roman"/>
                          <w:sz w:val="20"/>
                          <w:szCs w:val="20"/>
                        </w:rPr>
                        <w:t>-</w:t>
                      </w:r>
                      <w:r w:rsidRPr="00060497">
                        <w:rPr>
                          <w:rFonts w:ascii="Times New Roman" w:eastAsia="SimSun" w:hAnsi="Times New Roman" w:cs="Times New Roman"/>
                          <w:sz w:val="20"/>
                          <w:szCs w:val="20"/>
                        </w:rPr>
                        <w:tab/>
                      </w:r>
                      <w:r w:rsidRPr="00060497">
                        <w:rPr>
                          <w:rFonts w:ascii="Times New Roman" w:eastAsia="SimSun" w:hAnsi="Times New Roman" w:cs="Times New Roman"/>
                          <w:sz w:val="20"/>
                          <w:szCs w:val="20"/>
                          <w:lang w:val="x-none"/>
                        </w:rPr>
                        <w:t xml:space="preserve">If a </w:t>
                      </w:r>
                      <w:r w:rsidRPr="00060497">
                        <w:rPr>
                          <w:rFonts w:ascii="Times New Roman" w:eastAsia="SimSun" w:hAnsi="Times New Roman" w:cs="Times New Roman"/>
                          <w:i/>
                          <w:iCs/>
                          <w:sz w:val="20"/>
                          <w:szCs w:val="20"/>
                          <w:lang w:val="x-none"/>
                        </w:rPr>
                        <w:t>CSI-ReportConfig</w:t>
                      </w:r>
                      <w:r w:rsidRPr="00060497">
                        <w:rPr>
                          <w:rFonts w:ascii="Times New Roman" w:eastAsia="SimSun" w:hAnsi="Times New Roman" w:cs="Times New Roman"/>
                          <w:sz w:val="20"/>
                          <w:szCs w:val="20"/>
                          <w:lang w:val="x-none"/>
                        </w:rPr>
                        <w:t xml:space="preserve"> is configured with </w:t>
                      </w:r>
                      <w:r w:rsidRPr="00060497">
                        <w:rPr>
                          <w:rFonts w:ascii="Times New Roman" w:eastAsia="SimSun" w:hAnsi="Times New Roman" w:cs="Times New Roman"/>
                          <w:i/>
                          <w:iCs/>
                          <w:sz w:val="20"/>
                          <w:szCs w:val="20"/>
                          <w:lang w:val="x-none"/>
                        </w:rPr>
                        <w:t>codebookType</w:t>
                      </w:r>
                      <w:r w:rsidRPr="00060497">
                        <w:rPr>
                          <w:rFonts w:ascii="Times New Roman" w:eastAsia="SimSun" w:hAnsi="Times New Roman" w:cs="Times New Roman"/>
                          <w:sz w:val="20"/>
                          <w:szCs w:val="20"/>
                          <w:lang w:val="x-none"/>
                        </w:rPr>
                        <w:t xml:space="preserve"> set to '</w:t>
                      </w:r>
                      <w:r w:rsidRPr="00060497">
                        <w:rPr>
                          <w:rFonts w:ascii="Times New Roman" w:eastAsia="SimSun" w:hAnsi="Times New Roman" w:cs="Times New Roman"/>
                          <w:sz w:val="20"/>
                          <w:szCs w:val="20"/>
                        </w:rPr>
                        <w:t>t</w:t>
                      </w:r>
                      <w:r w:rsidRPr="00060497">
                        <w:rPr>
                          <w:rFonts w:ascii="Times New Roman" w:eastAsia="SimSun" w:hAnsi="Times New Roman" w:cs="Times New Roman"/>
                          <w:sz w:val="20"/>
                          <w:szCs w:val="20"/>
                          <w:lang w:val="x-none"/>
                        </w:rPr>
                        <w:t xml:space="preserve">ypeI-SinglePanel' and </w:t>
                      </w:r>
                      <w:r w:rsidRPr="00060497">
                        <w:rPr>
                          <w:rFonts w:ascii="Times New Roman" w:eastAsia="MS Mincho" w:hAnsi="Times New Roman" w:cs="Times New Roman"/>
                          <w:color w:val="000000"/>
                          <w:sz w:val="20"/>
                          <w:szCs w:val="20"/>
                          <w:lang w:val="x-none"/>
                        </w:rPr>
                        <w:t xml:space="preserve">the corresponding CSI-RS Resource Set for channel measurement is configured with two Resource Groups and </w:t>
                      </w:r>
                      <m:oMath>
                        <m:r>
                          <w:rPr>
                            <w:rFonts w:ascii="Cambria Math" w:eastAsia="MS Mincho" w:hAnsi="Cambria Math" w:cs="Times New Roman"/>
                            <w:color w:val="000000"/>
                            <w:sz w:val="20"/>
                            <w:szCs w:val="20"/>
                            <w:lang w:val="x-none"/>
                          </w:rPr>
                          <m:t>N</m:t>
                        </m:r>
                      </m:oMath>
                      <w:r w:rsidRPr="00060497">
                        <w:rPr>
                          <w:rFonts w:ascii="Times New Roman" w:eastAsia="MS Mincho" w:hAnsi="Times New Roman" w:cs="Times New Roman"/>
                          <w:color w:val="000000"/>
                          <w:sz w:val="20"/>
                          <w:szCs w:val="20"/>
                          <w:lang w:val="x-none"/>
                        </w:rPr>
                        <w:t xml:space="preserve"> Resource Pairs, </w:t>
                      </w:r>
                      <m:oMath>
                        <m:sSub>
                          <m:sSubPr>
                            <m:ctrlPr>
                              <w:rPr>
                                <w:rFonts w:ascii="Cambria Math" w:eastAsia="SimSun" w:hAnsi="Cambria Math" w:cs="Times New Roman"/>
                                <w:i/>
                                <w:sz w:val="20"/>
                                <w:szCs w:val="20"/>
                                <w:lang w:val="x-none"/>
                              </w:rPr>
                            </m:ctrlPr>
                          </m:sSubPr>
                          <m:e>
                            <m:r>
                              <w:rPr>
                                <w:rFonts w:ascii="Cambria Math" w:eastAsia="SimSun" w:hAnsi="Cambria Math" w:cs="Times New Roman"/>
                                <w:sz w:val="20"/>
                                <w:szCs w:val="20"/>
                                <w:lang w:val="x-none"/>
                              </w:rPr>
                              <m:t>O</m:t>
                            </m:r>
                          </m:e>
                          <m:sub>
                            <m:r>
                              <w:rPr>
                                <w:rFonts w:ascii="Cambria Math" w:eastAsia="SimSun" w:hAnsi="Cambria Math" w:cs="Times New Roman"/>
                                <w:sz w:val="20"/>
                                <w:szCs w:val="20"/>
                                <w:lang w:val="x-none"/>
                              </w:rPr>
                              <m:t>CPU</m:t>
                            </m:r>
                          </m:sub>
                        </m:sSub>
                        <m:r>
                          <w:rPr>
                            <w:rFonts w:ascii="Cambria Math" w:eastAsia="SimSun" w:hAnsi="Cambria Math" w:cs="Times New Roman"/>
                            <w:sz w:val="20"/>
                            <w:szCs w:val="20"/>
                            <w:lang w:val="x-none"/>
                          </w:rPr>
                          <m:t>=X⋅N+M</m:t>
                        </m:r>
                      </m:oMath>
                      <w:r w:rsidRPr="00060497">
                        <w:rPr>
                          <w:rFonts w:ascii="Times New Roman" w:eastAsia="MS Mincho" w:hAnsi="Times New Roman" w:cs="Times New Roman"/>
                          <w:sz w:val="20"/>
                          <w:szCs w:val="20"/>
                          <w:lang w:val="x-none"/>
                        </w:rPr>
                        <w:t>, where</w:t>
                      </w:r>
                      <w:r w:rsidRPr="00060497">
                        <w:rPr>
                          <w:rFonts w:ascii="Times New Roman" w:eastAsia="MS Mincho" w:hAnsi="Times New Roman" w:cs="Times New Roman"/>
                          <w:sz w:val="20"/>
                          <w:szCs w:val="20"/>
                          <w:lang w:val="en-GB"/>
                        </w:rPr>
                        <w:t xml:space="preserve"> </w:t>
                      </w:r>
                      <m:oMath>
                        <m:r>
                          <w:rPr>
                            <w:rFonts w:ascii="Cambria Math" w:eastAsia="MS Mincho" w:hAnsi="Cambria Math" w:cs="Times New Roman"/>
                            <w:sz w:val="20"/>
                            <w:szCs w:val="20"/>
                            <w:lang w:val="x-none"/>
                          </w:rPr>
                          <m:t>X</m:t>
                        </m:r>
                      </m:oMath>
                      <w:r w:rsidRPr="00060497">
                        <w:rPr>
                          <w:rFonts w:ascii="Times New Roman" w:eastAsia="MS Mincho" w:hAnsi="Times New Roman" w:cs="Times New Roman"/>
                          <w:sz w:val="20"/>
                          <w:szCs w:val="20"/>
                          <w:lang w:val="x-none"/>
                        </w:rPr>
                        <w:t xml:space="preserve"> is the number of CPUs occupied by a pair of CMRs subject to </w:t>
                      </w:r>
                      <w:r w:rsidRPr="00060497">
                        <w:rPr>
                          <w:rFonts w:ascii="Times New Roman" w:eastAsia="MS Mincho" w:hAnsi="Times New Roman" w:cs="Times New Roman"/>
                          <w:i/>
                          <w:iCs/>
                          <w:sz w:val="20"/>
                          <w:szCs w:val="20"/>
                          <w:lang w:val="x-none"/>
                        </w:rPr>
                        <w:t>mTRP-CSI-numCPU-r17</w:t>
                      </w:r>
                      <w:r w:rsidRPr="00060497">
                        <w:rPr>
                          <w:rFonts w:ascii="Times New Roman" w:eastAsia="MS Mincho" w:hAnsi="Times New Roman" w:cs="Times New Roman"/>
                          <w:sz w:val="20"/>
                          <w:szCs w:val="20"/>
                          <w:lang w:val="x-none"/>
                        </w:rPr>
                        <w:t xml:space="preserve"> and</w:t>
                      </w:r>
                      <w:r w:rsidRPr="00060497">
                        <w:rPr>
                          <w:rFonts w:ascii="Times New Roman" w:eastAsia="MS Mincho" w:hAnsi="Times New Roman" w:cs="Times New Roman"/>
                          <w:sz w:val="20"/>
                          <w:szCs w:val="20"/>
                          <w:lang w:val="en-GB"/>
                        </w:rPr>
                        <w:t xml:space="preserve"> </w:t>
                      </w:r>
                      <m:oMath>
                        <m:r>
                          <w:rPr>
                            <w:rFonts w:ascii="Cambria Math" w:eastAsia="MS Mincho" w:hAnsi="Cambria Math" w:cs="Times New Roman"/>
                            <w:sz w:val="20"/>
                            <w:szCs w:val="20"/>
                            <w:lang w:val="x-none"/>
                          </w:rPr>
                          <m:t>M</m:t>
                        </m:r>
                      </m:oMath>
                      <w:r w:rsidRPr="00060497">
                        <w:rPr>
                          <w:rFonts w:ascii="Times New Roman" w:eastAsia="MS Mincho" w:hAnsi="Times New Roman" w:cs="Times New Roman"/>
                          <w:sz w:val="20"/>
                          <w:szCs w:val="20"/>
                          <w:lang w:val="x-none"/>
                        </w:rPr>
                        <w:t xml:space="preserve"> is defined in clause 5.2.1.4.2.</w:t>
                      </w:r>
                    </w:p>
                    <w:p w14:paraId="76F17EF3" w14:textId="77777777" w:rsidR="00060497" w:rsidRPr="00060497" w:rsidRDefault="00060497" w:rsidP="00060497">
                      <w:pPr>
                        <w:spacing w:after="180" w:line="240" w:lineRule="auto"/>
                        <w:ind w:left="851" w:hanging="284"/>
                        <w:rPr>
                          <w:rFonts w:ascii="Times New Roman" w:eastAsia="SimSun" w:hAnsi="Times New Roman" w:cs="Times New Roman"/>
                          <w:sz w:val="20"/>
                          <w:szCs w:val="20"/>
                          <w:lang w:val="en-GB"/>
                        </w:rPr>
                      </w:pPr>
                      <w:r w:rsidRPr="00060497">
                        <w:rPr>
                          <w:rFonts w:ascii="Times New Roman" w:eastAsia="Malgun Gothic" w:hAnsi="Times New Roman" w:cs="Times New Roman"/>
                          <w:sz w:val="20"/>
                          <w:szCs w:val="20"/>
                        </w:rPr>
                        <w:t>-</w:t>
                      </w:r>
                      <w:r w:rsidRPr="00060497">
                        <w:rPr>
                          <w:rFonts w:ascii="Times New Roman" w:eastAsia="Malgun Gothic" w:hAnsi="Times New Roman" w:cs="Times New Roman"/>
                          <w:sz w:val="20"/>
                          <w:szCs w:val="20"/>
                        </w:rPr>
                        <w:tab/>
                      </w:r>
                      <w:r w:rsidRPr="00060497">
                        <w:rPr>
                          <w:rFonts w:ascii="Times New Roman" w:eastAsia="Malgun Gothic" w:hAnsi="Times New Roman" w:cs="Times New Roman"/>
                          <w:sz w:val="20"/>
                          <w:szCs w:val="20"/>
                          <w:highlight w:val="yellow"/>
                        </w:rPr>
                        <w:t xml:space="preserve">otherwise, </w:t>
                      </w:r>
                      <m:oMath>
                        <m:sSub>
                          <m:sSubPr>
                            <m:ctrlPr>
                              <w:rPr>
                                <w:rFonts w:ascii="Cambria Math" w:eastAsia="SimSun" w:hAnsi="Cambria Math" w:cs="Times New Roman"/>
                                <w:i/>
                                <w:sz w:val="20"/>
                                <w:szCs w:val="20"/>
                                <w:highlight w:val="yellow"/>
                                <w:lang w:val="x-none"/>
                              </w:rPr>
                            </m:ctrlPr>
                          </m:sSubPr>
                          <m:e>
                            <m:r>
                              <w:rPr>
                                <w:rFonts w:ascii="Cambria Math" w:eastAsia="SimSun" w:hAnsi="Cambria Math" w:cs="Times New Roman"/>
                                <w:sz w:val="20"/>
                                <w:szCs w:val="20"/>
                                <w:highlight w:val="yellow"/>
                                <w:lang w:val="x-none"/>
                              </w:rPr>
                              <m:t>O</m:t>
                            </m:r>
                          </m:e>
                          <m:sub>
                            <m:r>
                              <w:rPr>
                                <w:rFonts w:ascii="Cambria Math" w:eastAsia="SimSun" w:hAnsi="Cambria Math" w:cs="Times New Roman"/>
                                <w:sz w:val="20"/>
                                <w:szCs w:val="20"/>
                                <w:highlight w:val="yellow"/>
                                <w:lang w:val="x-none"/>
                              </w:rPr>
                              <m:t>CPU</m:t>
                            </m:r>
                          </m:sub>
                        </m:sSub>
                        <m:r>
                          <w:rPr>
                            <w:rFonts w:ascii="Cambria Math" w:eastAsia="SimSun" w:hAnsi="Cambria Math" w:cs="Times New Roman"/>
                            <w:sz w:val="20"/>
                            <w:szCs w:val="20"/>
                            <w:highlight w:val="yellow"/>
                            <w:lang w:val="x-none"/>
                          </w:rPr>
                          <m:t>=</m:t>
                        </m:r>
                        <m:sSub>
                          <m:sSubPr>
                            <m:ctrlPr>
                              <w:rPr>
                                <w:rFonts w:ascii="Cambria Math" w:eastAsia="SimSun" w:hAnsi="Cambria Math" w:cs="Times New Roman"/>
                                <w:i/>
                                <w:sz w:val="20"/>
                                <w:szCs w:val="20"/>
                                <w:highlight w:val="yellow"/>
                                <w:lang w:val="x-none"/>
                              </w:rPr>
                            </m:ctrlPr>
                          </m:sSubPr>
                          <m:e>
                            <m:r>
                              <w:rPr>
                                <w:rFonts w:ascii="Cambria Math" w:eastAsia="SimSun" w:hAnsi="Cambria Math" w:cs="Times New Roman"/>
                                <w:sz w:val="20"/>
                                <w:szCs w:val="20"/>
                                <w:highlight w:val="yellow"/>
                                <w:lang w:val="x-none"/>
                              </w:rPr>
                              <m:t>K</m:t>
                            </m:r>
                          </m:e>
                          <m:sub>
                            <m:r>
                              <w:rPr>
                                <w:rFonts w:ascii="Cambria Math" w:eastAsia="SimSun" w:hAnsi="Cambria Math" w:cs="Times New Roman"/>
                                <w:sz w:val="20"/>
                                <w:szCs w:val="20"/>
                                <w:highlight w:val="yellow"/>
                                <w:lang w:val="x-none"/>
                              </w:rPr>
                              <m:t>s</m:t>
                            </m:r>
                          </m:sub>
                        </m:sSub>
                      </m:oMath>
                      <w:r w:rsidRPr="00060497">
                        <w:rPr>
                          <w:rFonts w:ascii="Times New Roman" w:eastAsia="Malgun Gothic" w:hAnsi="Times New Roman" w:cs="Times New Roman"/>
                          <w:sz w:val="20"/>
                          <w:szCs w:val="20"/>
                          <w:highlight w:val="yellow"/>
                        </w:rPr>
                        <w:fldChar w:fldCharType="begin"/>
                      </w:r>
                      <w:r w:rsidRPr="00060497">
                        <w:rPr>
                          <w:rFonts w:ascii="Times New Roman" w:eastAsia="Malgun Gothic" w:hAnsi="Times New Roman" w:cs="Times New Roman"/>
                          <w:sz w:val="20"/>
                          <w:szCs w:val="20"/>
                          <w:highlight w:val="yellow"/>
                        </w:rPr>
                        <w:instrText xml:space="preserve"> QUOTE </w:instrText>
                      </w:r>
                      <m:oMath>
                        <m:sSub>
                          <m:sSubPr>
                            <m:ctrlPr>
                              <w:rPr>
                                <w:rFonts w:ascii="Cambria Math" w:eastAsia="SimSun" w:hAnsi="Cambria Math" w:cs="Times New Roman"/>
                                <w:i/>
                                <w:sz w:val="20"/>
                                <w:szCs w:val="20"/>
                                <w:highlight w:val="yellow"/>
                                <w:lang w:val="x-none"/>
                              </w:rPr>
                            </m:ctrlPr>
                          </m:sSubPr>
                          <m:e>
                            <m:r>
                              <m:rPr>
                                <m:sty m:val="p"/>
                              </m:rPr>
                              <w:rPr>
                                <w:rFonts w:ascii="Cambria Math" w:eastAsia="SimSun" w:hAnsi="Cambria Math" w:cs="Times New Roman"/>
                                <w:sz w:val="20"/>
                                <w:szCs w:val="20"/>
                                <w:highlight w:val="yellow"/>
                                <w:lang w:val="x-none"/>
                              </w:rPr>
                              <m:t>O</m:t>
                            </m:r>
                          </m:e>
                          <m:sub>
                            <m:r>
                              <m:rPr>
                                <m:sty m:val="p"/>
                              </m:rPr>
                              <w:rPr>
                                <w:rFonts w:ascii="Cambria Math" w:eastAsia="SimSun" w:hAnsi="Cambria Math" w:cs="Times New Roman"/>
                                <w:sz w:val="20"/>
                                <w:szCs w:val="20"/>
                                <w:highlight w:val="yellow"/>
                                <w:lang w:val="x-none"/>
                              </w:rPr>
                              <m:t>CPU</m:t>
                            </m:r>
                          </m:sub>
                        </m:sSub>
                        <m:r>
                          <m:rPr>
                            <m:sty m:val="p"/>
                          </m:rPr>
                          <w:rPr>
                            <w:rFonts w:ascii="Cambria Math" w:eastAsia="SimSun" w:hAnsi="Cambria Math" w:cs="Times New Roman"/>
                            <w:sz w:val="20"/>
                            <w:szCs w:val="20"/>
                            <w:highlight w:val="yellow"/>
                            <w:lang w:val="x-none"/>
                          </w:rPr>
                          <m:t>=</m:t>
                        </m:r>
                        <m:sSub>
                          <m:sSubPr>
                            <m:ctrlPr>
                              <w:rPr>
                                <w:rFonts w:ascii="Cambria Math" w:eastAsia="SimSun" w:hAnsi="Cambria Math" w:cs="Times New Roman"/>
                                <w:i/>
                                <w:sz w:val="20"/>
                                <w:szCs w:val="20"/>
                                <w:highlight w:val="yellow"/>
                                <w:lang w:val="x-none"/>
                              </w:rPr>
                            </m:ctrlPr>
                          </m:sSubPr>
                          <m:e>
                            <m:r>
                              <m:rPr>
                                <m:sty m:val="p"/>
                              </m:rPr>
                              <w:rPr>
                                <w:rFonts w:ascii="Cambria Math" w:eastAsia="SimSun" w:hAnsi="Cambria Math" w:cs="Times New Roman"/>
                                <w:sz w:val="20"/>
                                <w:szCs w:val="20"/>
                                <w:highlight w:val="yellow"/>
                                <w:lang w:val="x-none"/>
                              </w:rPr>
                              <m:t>K</m:t>
                            </m:r>
                          </m:e>
                          <m:sub>
                            <m:r>
                              <m:rPr>
                                <m:sty m:val="p"/>
                              </m:rPr>
                              <w:rPr>
                                <w:rFonts w:ascii="Cambria Math" w:eastAsia="SimSun" w:hAnsi="Cambria Math" w:cs="Times New Roman"/>
                                <w:sz w:val="20"/>
                                <w:szCs w:val="20"/>
                                <w:highlight w:val="yellow"/>
                                <w:lang w:val="x-none"/>
                              </w:rPr>
                              <m:t>S</m:t>
                            </m:r>
                          </m:sub>
                        </m:sSub>
                      </m:oMath>
                      <w:r w:rsidRPr="00060497">
                        <w:rPr>
                          <w:rFonts w:ascii="Times New Roman" w:eastAsia="Malgun Gothic" w:hAnsi="Times New Roman" w:cs="Times New Roman"/>
                          <w:sz w:val="20"/>
                          <w:szCs w:val="20"/>
                          <w:highlight w:val="yellow"/>
                        </w:rPr>
                        <w:instrText xml:space="preserve"> </w:instrText>
                      </w:r>
                      <w:r w:rsidRPr="00060497">
                        <w:rPr>
                          <w:rFonts w:ascii="Times New Roman" w:eastAsia="Malgun Gothic" w:hAnsi="Times New Roman" w:cs="Times New Roman"/>
                          <w:sz w:val="20"/>
                          <w:szCs w:val="20"/>
                          <w:highlight w:val="yellow"/>
                        </w:rPr>
                        <w:fldChar w:fldCharType="end"/>
                      </w:r>
                      <w:r w:rsidRPr="00060497">
                        <w:rPr>
                          <w:rFonts w:ascii="Times New Roman" w:eastAsia="Malgun Gothic" w:hAnsi="Times New Roman" w:cs="Times New Roman"/>
                          <w:sz w:val="20"/>
                          <w:szCs w:val="20"/>
                          <w:highlight w:val="yellow"/>
                        </w:rPr>
                        <w:t xml:space="preserve">, </w:t>
                      </w:r>
                      <w:r w:rsidRPr="00060497">
                        <w:rPr>
                          <w:rFonts w:ascii="Times New Roman" w:eastAsia="SimSun" w:hAnsi="Times New Roman" w:cs="Times New Roman"/>
                          <w:sz w:val="20"/>
                          <w:szCs w:val="20"/>
                          <w:highlight w:val="yellow"/>
                          <w:lang w:val="x-none"/>
                        </w:rPr>
                        <w:t xml:space="preserve">where </w:t>
                      </w:r>
                      <m:oMath>
                        <m:sSub>
                          <m:sSubPr>
                            <m:ctrlPr>
                              <w:rPr>
                                <w:rFonts w:ascii="Cambria Math" w:eastAsia="SimSun" w:hAnsi="Cambria Math" w:cs="Times New Roman"/>
                                <w:i/>
                                <w:sz w:val="20"/>
                                <w:szCs w:val="20"/>
                                <w:highlight w:val="yellow"/>
                                <w:lang w:val="x-none"/>
                              </w:rPr>
                            </m:ctrlPr>
                          </m:sSubPr>
                          <m:e>
                            <m:r>
                              <w:rPr>
                                <w:rFonts w:ascii="Cambria Math" w:eastAsia="SimSun" w:hAnsi="Cambria Math" w:cs="Times New Roman"/>
                                <w:sz w:val="20"/>
                                <w:szCs w:val="20"/>
                                <w:highlight w:val="yellow"/>
                                <w:lang w:val="x-none"/>
                              </w:rPr>
                              <m:t>K</m:t>
                            </m:r>
                          </m:e>
                          <m:sub>
                            <m:r>
                              <w:rPr>
                                <w:rFonts w:ascii="Cambria Math" w:eastAsia="SimSun" w:hAnsi="Cambria Math" w:cs="Times New Roman"/>
                                <w:sz w:val="20"/>
                                <w:szCs w:val="20"/>
                                <w:highlight w:val="yellow"/>
                                <w:lang w:val="x-none"/>
                              </w:rPr>
                              <m:t>s</m:t>
                            </m:r>
                          </m:sub>
                        </m:sSub>
                        <m:r>
                          <w:rPr>
                            <w:rFonts w:ascii="Cambria Math" w:eastAsia="SimSun" w:hAnsi="Cambria Math" w:cs="Times New Roman"/>
                            <w:sz w:val="20"/>
                            <w:szCs w:val="20"/>
                            <w:highlight w:val="yellow"/>
                            <w:lang w:val="x-none"/>
                          </w:rPr>
                          <m:t xml:space="preserve"> </m:t>
                        </m:r>
                      </m:oMath>
                      <w:r w:rsidRPr="00060497">
                        <w:rPr>
                          <w:rFonts w:ascii="Times New Roman" w:eastAsia="SimSun" w:hAnsi="Times New Roman" w:cs="Times New Roman"/>
                          <w:sz w:val="20"/>
                          <w:szCs w:val="20"/>
                          <w:highlight w:val="yellow"/>
                          <w:lang w:val="x-none"/>
                        </w:rPr>
                        <w:fldChar w:fldCharType="begin"/>
                      </w:r>
                      <w:r w:rsidRPr="00060497">
                        <w:rPr>
                          <w:rFonts w:ascii="Times New Roman" w:eastAsia="SimSun" w:hAnsi="Times New Roman" w:cs="Times New Roman"/>
                          <w:sz w:val="20"/>
                          <w:szCs w:val="20"/>
                          <w:highlight w:val="yellow"/>
                          <w:lang w:val="x-none"/>
                        </w:rPr>
                        <w:instrText xml:space="preserve"> QUOTE </w:instrText>
                      </w:r>
                      <m:oMath>
                        <m:sSub>
                          <m:sSubPr>
                            <m:ctrlPr>
                              <w:rPr>
                                <w:rFonts w:ascii="Cambria Math" w:eastAsia="SimSun" w:hAnsi="Cambria Math" w:cs="Times New Roman"/>
                                <w:i/>
                                <w:sz w:val="20"/>
                                <w:szCs w:val="20"/>
                                <w:highlight w:val="yellow"/>
                                <w:lang w:val="x-none"/>
                              </w:rPr>
                            </m:ctrlPr>
                          </m:sSubPr>
                          <m:e>
                            <m:r>
                              <m:rPr>
                                <m:sty m:val="p"/>
                              </m:rPr>
                              <w:rPr>
                                <w:rFonts w:ascii="Cambria Math" w:eastAsia="SimSun" w:hAnsi="Cambria Math" w:cs="Times New Roman"/>
                                <w:sz w:val="20"/>
                                <w:szCs w:val="20"/>
                                <w:highlight w:val="yellow"/>
                                <w:lang w:val="x-none"/>
                              </w:rPr>
                              <m:t>K</m:t>
                            </m:r>
                          </m:e>
                          <m:sub>
                            <m:r>
                              <m:rPr>
                                <m:sty m:val="p"/>
                              </m:rPr>
                              <w:rPr>
                                <w:rFonts w:ascii="Cambria Math" w:eastAsia="SimSun" w:hAnsi="Cambria Math" w:cs="Times New Roman"/>
                                <w:sz w:val="20"/>
                                <w:szCs w:val="20"/>
                                <w:highlight w:val="yellow"/>
                                <w:lang w:val="x-none"/>
                              </w:rPr>
                              <m:t>s</m:t>
                            </m:r>
                          </m:sub>
                        </m:sSub>
                        <m:r>
                          <m:rPr>
                            <m:sty m:val="p"/>
                          </m:rPr>
                          <w:rPr>
                            <w:rFonts w:ascii="Cambria Math" w:eastAsia="SimSun" w:hAnsi="Cambria Math" w:cs="Times New Roman"/>
                            <w:sz w:val="20"/>
                            <w:szCs w:val="20"/>
                            <w:highlight w:val="yellow"/>
                            <w:lang w:val="x-none"/>
                          </w:rPr>
                          <m:t xml:space="preserve"> </m:t>
                        </m:r>
                      </m:oMath>
                      <w:r w:rsidRPr="00060497">
                        <w:rPr>
                          <w:rFonts w:ascii="Times New Roman" w:eastAsia="SimSun" w:hAnsi="Times New Roman" w:cs="Times New Roman"/>
                          <w:sz w:val="20"/>
                          <w:szCs w:val="20"/>
                          <w:highlight w:val="yellow"/>
                          <w:lang w:val="x-none"/>
                        </w:rPr>
                        <w:instrText xml:space="preserve"> </w:instrText>
                      </w:r>
                      <w:r w:rsidRPr="00060497">
                        <w:rPr>
                          <w:rFonts w:ascii="Times New Roman" w:eastAsia="SimSun" w:hAnsi="Times New Roman" w:cs="Times New Roman"/>
                          <w:sz w:val="20"/>
                          <w:szCs w:val="20"/>
                          <w:highlight w:val="yellow"/>
                          <w:lang w:val="x-none"/>
                        </w:rPr>
                        <w:fldChar w:fldCharType="end"/>
                      </w:r>
                      <w:r w:rsidRPr="00060497">
                        <w:rPr>
                          <w:rFonts w:ascii="Times New Roman" w:eastAsia="SimSun" w:hAnsi="Times New Roman" w:cs="Times New Roman"/>
                          <w:sz w:val="20"/>
                          <w:szCs w:val="20"/>
                          <w:highlight w:val="yellow"/>
                          <w:lang w:val="x-none"/>
                        </w:rPr>
                        <w:t>is the number of CSI-RS resources in the CSI-RS resource set for channel measurement</w:t>
                      </w:r>
                      <w:r w:rsidRPr="00060497">
                        <w:rPr>
                          <w:rFonts w:ascii="Times New Roman" w:eastAsia="SimSun" w:hAnsi="Times New Roman" w:cs="Times New Roman"/>
                          <w:sz w:val="20"/>
                          <w:szCs w:val="20"/>
                          <w:lang w:val="x-none"/>
                        </w:rPr>
                        <w:t>.</w:t>
                      </w:r>
                    </w:p>
                    <w:p w14:paraId="5E10D6DC" w14:textId="47B23EDC" w:rsidR="00060497" w:rsidRDefault="00060497"/>
                  </w:txbxContent>
                </v:textbox>
                <w10:wrap type="topAndBottom" anchorx="margin"/>
              </v:shape>
            </w:pict>
          </mc:Fallback>
        </mc:AlternateContent>
      </w:r>
      <w:r w:rsidR="0034432A" w:rsidRPr="00C72C1D">
        <w:rPr>
          <w:rFonts w:ascii="Arial" w:hAnsi="Arial" w:cs="Arial"/>
        </w:rPr>
        <w:t xml:space="preserve">We note that this is consistent with current specifications </w:t>
      </w:r>
      <w:r w:rsidRPr="00C72C1D">
        <w:rPr>
          <w:rFonts w:ascii="Arial" w:hAnsi="Arial" w:cs="Arial"/>
        </w:rPr>
        <w:t>where the number of occupied CPUs corresponding to a single CSI report associated with a single CSI-</w:t>
      </w:r>
      <w:proofErr w:type="spellStart"/>
      <w:r w:rsidRPr="00C72C1D">
        <w:rPr>
          <w:rFonts w:ascii="Arial" w:hAnsi="Arial" w:cs="Arial"/>
        </w:rPr>
        <w:t>ReportConfig</w:t>
      </w:r>
      <w:proofErr w:type="spellEnd"/>
      <w:r w:rsidRPr="00C72C1D">
        <w:rPr>
          <w:rFonts w:ascii="Arial" w:hAnsi="Arial" w:cs="Arial"/>
        </w:rPr>
        <w:t xml:space="preserve"> is specified as follows:</w:t>
      </w:r>
    </w:p>
    <w:p w14:paraId="4FE13171" w14:textId="10542438" w:rsidR="009874EF" w:rsidRPr="00C72C1D" w:rsidRDefault="009874EF" w:rsidP="00F262AA">
      <w:pPr>
        <w:rPr>
          <w:rFonts w:ascii="Arial" w:hAnsi="Arial" w:cs="Arial"/>
        </w:rPr>
      </w:pPr>
      <w:r w:rsidRPr="00C72C1D">
        <w:rPr>
          <w:rFonts w:ascii="Arial" w:hAnsi="Arial" w:cs="Arial"/>
        </w:rPr>
        <w:t>Hence if N CSI reports are requested based on N CSI-</w:t>
      </w:r>
      <w:proofErr w:type="spellStart"/>
      <w:r w:rsidRPr="00C72C1D">
        <w:rPr>
          <w:rFonts w:ascii="Arial" w:hAnsi="Arial" w:cs="Arial"/>
        </w:rPr>
        <w:t>ReportConfig’s</w:t>
      </w:r>
      <w:proofErr w:type="spellEnd"/>
      <w:r w:rsidRPr="00C72C1D">
        <w:rPr>
          <w:rFonts w:ascii="Arial" w:hAnsi="Arial" w:cs="Arial"/>
        </w:rPr>
        <w:t xml:space="preserve">, respectively, the number of occupied CPUs would be </w:t>
      </w:r>
      <m:oMath>
        <m:sSub>
          <m:sSubPr>
            <m:ctrlPr>
              <w:rPr>
                <w:rFonts w:ascii="Cambria Math" w:hAnsi="Cambria Math" w:cs="Arial"/>
              </w:rPr>
            </m:ctrlPr>
          </m:sSubPr>
          <m:e>
            <m:r>
              <w:rPr>
                <w:rFonts w:ascii="Cambria Math" w:hAnsi="Cambria Math" w:cs="Arial"/>
              </w:rPr>
              <m:t>N</m:t>
            </m:r>
            <m:r>
              <m:rPr>
                <m:sty m:val="p"/>
              </m:rPr>
              <w:rPr>
                <w:rFonts w:ascii="Cambria Math" w:hAnsi="Cambria Math" w:cs="Arial"/>
              </w:rPr>
              <m:t>∙</m:t>
            </m:r>
            <m:r>
              <w:rPr>
                <w:rFonts w:ascii="Cambria Math" w:hAnsi="Cambria Math" w:cs="Arial"/>
              </w:rPr>
              <m:t>K</m:t>
            </m:r>
          </m:e>
          <m:sub>
            <m:r>
              <w:rPr>
                <w:rFonts w:ascii="Cambria Math" w:hAnsi="Cambria Math" w:cs="Arial"/>
              </w:rPr>
              <m:t>s</m:t>
            </m:r>
          </m:sub>
        </m:sSub>
      </m:oMath>
      <w:r>
        <w:rPr>
          <w:rFonts w:ascii="Arial" w:hAnsi="Arial" w:cs="Arial"/>
        </w:rPr>
        <w:t xml:space="preserve"> which is equivalent to </w:t>
      </w:r>
      <w:r w:rsidRPr="00C72C1D">
        <w:rPr>
          <w:rFonts w:ascii="Arial" w:hAnsi="Arial" w:cs="Arial"/>
        </w:rPr>
        <w:t>N</w:t>
      </w:r>
      <w:r>
        <w:rPr>
          <w:rFonts w:ascii="Arial" w:hAnsi="Arial" w:cs="Arial"/>
        </w:rPr>
        <w:t xml:space="preserve"> for the case of </w:t>
      </w:r>
      <m:oMath>
        <m:sSub>
          <m:sSubPr>
            <m:ctrlPr>
              <w:rPr>
                <w:rFonts w:ascii="Cambria Math" w:hAnsi="Cambria Math" w:cs="Arial"/>
              </w:rPr>
            </m:ctrlPr>
          </m:sSubPr>
          <m:e>
            <m:r>
              <w:rPr>
                <w:rFonts w:ascii="Cambria Math" w:hAnsi="Cambria Math" w:cs="Arial"/>
              </w:rPr>
              <m:t>K</m:t>
            </m:r>
          </m:e>
          <m:sub>
            <m:r>
              <w:rPr>
                <w:rFonts w:ascii="Cambria Math" w:hAnsi="Cambria Math" w:cs="Arial"/>
              </w:rPr>
              <m:t>s</m:t>
            </m:r>
          </m:sub>
        </m:sSub>
        <m:r>
          <m:rPr>
            <m:sty m:val="p"/>
          </m:rPr>
          <w:rPr>
            <w:rFonts w:ascii="Cambria Math" w:hAnsi="Cambria Math" w:cs="Arial"/>
          </w:rPr>
          <m:t>=1</m:t>
        </m:r>
      </m:oMath>
      <w:r w:rsidRPr="00C72C1D">
        <w:rPr>
          <w:rFonts w:ascii="Arial" w:hAnsi="Arial" w:cs="Arial"/>
        </w:rPr>
        <w:t xml:space="preserve">. </w:t>
      </w:r>
    </w:p>
    <w:p w14:paraId="6EAE032D" w14:textId="57101EA7" w:rsidR="00C84AF6" w:rsidRDefault="009874EF" w:rsidP="00A449D3">
      <w:pPr>
        <w:jc w:val="both"/>
        <w:rPr>
          <w:rFonts w:ascii="Arial" w:hAnsi="Arial" w:cs="Arial"/>
          <w:color w:val="181818"/>
          <w:spacing w:val="-6"/>
          <w:kern w:val="20"/>
          <w:sz w:val="24"/>
          <w:szCs w:val="24"/>
        </w:rPr>
      </w:pPr>
      <w:r w:rsidRPr="00C72C1D">
        <w:rPr>
          <w:rFonts w:ascii="Arial" w:hAnsi="Arial" w:cs="Arial"/>
          <w:noProof/>
        </w:rPr>
        <mc:AlternateContent>
          <mc:Choice Requires="wps">
            <w:drawing>
              <wp:anchor distT="45720" distB="45720" distL="114300" distR="114300" simplePos="0" relativeHeight="251658241" behindDoc="0" locked="0" layoutInCell="1" allowOverlap="1" wp14:anchorId="5B6FB52D" wp14:editId="2074E408">
                <wp:simplePos x="0" y="0"/>
                <wp:positionH relativeFrom="margin">
                  <wp:align>right</wp:align>
                </wp:positionH>
                <wp:positionV relativeFrom="paragraph">
                  <wp:posOffset>759681</wp:posOffset>
                </wp:positionV>
                <wp:extent cx="6185535" cy="1404620"/>
                <wp:effectExtent l="0" t="0" r="24765" b="2413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5535" cy="1404620"/>
                        </a:xfrm>
                        <a:prstGeom prst="rect">
                          <a:avLst/>
                        </a:prstGeom>
                        <a:solidFill>
                          <a:srgbClr val="FFFFFF"/>
                        </a:solidFill>
                        <a:ln w="9525">
                          <a:solidFill>
                            <a:srgbClr val="000000"/>
                          </a:solidFill>
                          <a:miter lim="800000"/>
                          <a:headEnd/>
                          <a:tailEnd/>
                        </a:ln>
                      </wps:spPr>
                      <wps:txbx>
                        <w:txbxContent>
                          <w:p w14:paraId="3DC456F1" w14:textId="18D519D8" w:rsidR="00F57AE6" w:rsidRDefault="00F57AE6" w:rsidP="004A2662">
                            <w:p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[38.214 Section 5.2.1.6]</w:t>
                            </w:r>
                          </w:p>
                          <w:p w14:paraId="4E1BA812" w14:textId="396A4ACC" w:rsidR="004A2662" w:rsidRPr="004A2662" w:rsidRDefault="004A2662" w:rsidP="004A2662">
                            <w:pPr>
                              <w:rPr>
                                <w:rFonts w:ascii="Times New Roman" w:eastAsia="SimSun" w:hAnsi="Times New Roman" w:cs="Times New Roman"/>
                                <w:sz w:val="20"/>
                                <w:szCs w:val="20"/>
                                <w:lang w:val="en-GB"/>
                              </w:rPr>
                            </w:pPr>
                            <w:r w:rsidRPr="004A2662">
                              <w:rPr>
                                <w:rFonts w:ascii="Times New Roman" w:eastAsia="SimSun" w:hAnsi="Times New Roman" w:cs="Times New Roman"/>
                                <w:sz w:val="20"/>
                                <w:szCs w:val="20"/>
                                <w:lang w:val="en-GB"/>
                              </w:rPr>
                              <w:t xml:space="preserve">For a CSI report with </w:t>
                            </w:r>
                            <w:r w:rsidRPr="004A2662">
                              <w:rPr>
                                <w:rFonts w:ascii="Times New Roman" w:eastAsia="SimSun" w:hAnsi="Times New Roman" w:cs="Times New Roman"/>
                                <w:i/>
                                <w:sz w:val="20"/>
                                <w:szCs w:val="20"/>
                                <w:lang w:val="en-GB"/>
                              </w:rPr>
                              <w:t>CSI-ReportConfig</w:t>
                            </w:r>
                            <w:r w:rsidRPr="004A2662">
                              <w:rPr>
                                <w:rFonts w:ascii="Times New Roman" w:eastAsia="SimSun" w:hAnsi="Times New Roman" w:cs="Times New Roman"/>
                                <w:sz w:val="20"/>
                                <w:szCs w:val="20"/>
                                <w:lang w:val="en-GB"/>
                              </w:rPr>
                              <w:t xml:space="preserve"> with higher layer parameter </w:t>
                            </w:r>
                            <w:r w:rsidRPr="004A2662">
                              <w:rPr>
                                <w:rFonts w:ascii="Times New Roman" w:eastAsia="SimSun" w:hAnsi="Times New Roman" w:cs="Times New Roman"/>
                                <w:i/>
                                <w:sz w:val="20"/>
                                <w:szCs w:val="20"/>
                                <w:lang w:val="en-GB"/>
                              </w:rPr>
                              <w:t>reportQuantity</w:t>
                            </w:r>
                            <w:r w:rsidRPr="004A2662">
                              <w:rPr>
                                <w:rFonts w:ascii="Times New Roman" w:eastAsia="SimSun" w:hAnsi="Times New Roman" w:cs="Times New Roman"/>
                                <w:sz w:val="20"/>
                                <w:szCs w:val="20"/>
                                <w:lang w:val="en-GB"/>
                              </w:rPr>
                              <w:t xml:space="preserve"> not set to 'none', the CPU(s) are occupied for a number of OFDM symbols as follows:</w:t>
                            </w:r>
                          </w:p>
                          <w:p w14:paraId="160B8B51" w14:textId="77777777" w:rsidR="004A2662" w:rsidRPr="004A2662" w:rsidRDefault="004A2662" w:rsidP="004A2662">
                            <w:pPr>
                              <w:spacing w:after="180" w:line="240" w:lineRule="auto"/>
                              <w:ind w:left="568" w:hanging="284"/>
                              <w:rPr>
                                <w:rFonts w:ascii="Times New Roman" w:eastAsia="SimSun" w:hAnsi="Times New Roman" w:cs="Times New Roman"/>
                                <w:sz w:val="20"/>
                                <w:szCs w:val="20"/>
                                <w:lang w:val="x-none"/>
                              </w:rPr>
                            </w:pPr>
                            <w:r w:rsidRPr="004A2662">
                              <w:rPr>
                                <w:rFonts w:ascii="Times New Roman" w:eastAsia="SimSun" w:hAnsi="Times New Roman" w:cs="Times New Roman"/>
                                <w:sz w:val="20"/>
                                <w:szCs w:val="20"/>
                                <w:lang w:val="x-none"/>
                              </w:rPr>
                              <w:t>-</w:t>
                            </w:r>
                            <w:r w:rsidRPr="004A2662">
                              <w:rPr>
                                <w:rFonts w:ascii="Times New Roman" w:eastAsia="SimSun" w:hAnsi="Times New Roman" w:cs="Times New Roman"/>
                                <w:sz w:val="20"/>
                                <w:szCs w:val="20"/>
                                <w:lang w:val="x-none"/>
                              </w:rPr>
                              <w:tab/>
                            </w:r>
                            <w:r w:rsidRPr="004A2662">
                              <w:rPr>
                                <w:rFonts w:ascii="Times New Roman" w:eastAsia="SimSun" w:hAnsi="Times New Roman" w:cs="Times New Roman"/>
                                <w:sz w:val="20"/>
                                <w:szCs w:val="20"/>
                                <w:highlight w:val="yellow"/>
                                <w:lang w:val="x-none"/>
                              </w:rPr>
                              <w:t>A</w:t>
                            </w:r>
                            <w:r w:rsidRPr="004A2662">
                              <w:rPr>
                                <w:rFonts w:ascii="Times New Roman" w:eastAsia="SimSun" w:hAnsi="Times New Roman" w:cs="Times New Roman"/>
                                <w:sz w:val="20"/>
                                <w:szCs w:val="20"/>
                                <w:lang w:val="x-none"/>
                              </w:rPr>
                              <w:t xml:space="preserve"> periodic or </w:t>
                            </w:r>
                            <w:r w:rsidRPr="004A2662">
                              <w:rPr>
                                <w:rFonts w:ascii="Times New Roman" w:eastAsia="SimSun" w:hAnsi="Times New Roman" w:cs="Times New Roman"/>
                                <w:sz w:val="20"/>
                                <w:szCs w:val="20"/>
                                <w:highlight w:val="yellow"/>
                                <w:lang w:val="x-none"/>
                              </w:rPr>
                              <w:t>semi-persistent CSI report</w:t>
                            </w:r>
                            <w:r w:rsidRPr="004A2662">
                              <w:rPr>
                                <w:rFonts w:ascii="Times New Roman" w:eastAsia="SimSun" w:hAnsi="Times New Roman" w:cs="Times New Roman"/>
                                <w:sz w:val="20"/>
                                <w:szCs w:val="20"/>
                              </w:rPr>
                              <w:t xml:space="preserve"> (excluding an initial semi-persistent CSI report on PUSCH after the PDCCH triggering the report) </w:t>
                            </w:r>
                            <w:r w:rsidRPr="004A2662">
                              <w:rPr>
                                <w:rFonts w:ascii="Times New Roman" w:eastAsia="SimSun" w:hAnsi="Times New Roman" w:cs="Times New Roman"/>
                                <w:sz w:val="20"/>
                                <w:szCs w:val="20"/>
                                <w:highlight w:val="yellow"/>
                                <w:lang w:val="x-none"/>
                              </w:rPr>
                              <w:t>occupies CPU(s) from the first symbol of the earliest one of each CSI-RS/CSI-IM</w:t>
                            </w:r>
                            <w:r w:rsidRPr="004A2662">
                              <w:rPr>
                                <w:rFonts w:ascii="Times New Roman" w:eastAsia="SimSun" w:hAnsi="Times New Roman" w:cs="Times New Roman"/>
                                <w:sz w:val="20"/>
                                <w:szCs w:val="20"/>
                                <w:highlight w:val="yellow"/>
                                <w:lang w:val="en-GB"/>
                              </w:rPr>
                              <w:t>/SSB</w:t>
                            </w:r>
                            <w:r w:rsidRPr="004A2662">
                              <w:rPr>
                                <w:rFonts w:ascii="Times New Roman" w:eastAsia="SimSun" w:hAnsi="Times New Roman" w:cs="Times New Roman"/>
                                <w:sz w:val="20"/>
                                <w:szCs w:val="20"/>
                                <w:highlight w:val="yellow"/>
                                <w:lang w:val="x-none"/>
                              </w:rPr>
                              <w:t xml:space="preserve"> resource for channel or interference measurement, respective latest CSI-RS/CSI-IM</w:t>
                            </w:r>
                            <w:r w:rsidRPr="004A2662">
                              <w:rPr>
                                <w:rFonts w:ascii="Times New Roman" w:eastAsia="SimSun" w:hAnsi="Times New Roman" w:cs="Times New Roman"/>
                                <w:sz w:val="20"/>
                                <w:szCs w:val="20"/>
                                <w:highlight w:val="yellow"/>
                                <w:lang w:val="en-GB"/>
                              </w:rPr>
                              <w:t>/SSB</w:t>
                            </w:r>
                            <w:r w:rsidRPr="004A2662">
                              <w:rPr>
                                <w:rFonts w:ascii="Times New Roman" w:eastAsia="SimSun" w:hAnsi="Times New Roman" w:cs="Times New Roman"/>
                                <w:sz w:val="20"/>
                                <w:szCs w:val="20"/>
                                <w:highlight w:val="yellow"/>
                                <w:lang w:val="x-none"/>
                              </w:rPr>
                              <w:t xml:space="preserve"> occasion no later than the corresponding CSI reference resource</w:t>
                            </w:r>
                            <w:r w:rsidRPr="004A2662">
                              <w:rPr>
                                <w:rFonts w:ascii="Times New Roman" w:eastAsia="SimSun" w:hAnsi="Times New Roman" w:cs="Times New Roman"/>
                                <w:sz w:val="20"/>
                                <w:szCs w:val="20"/>
                                <w:highlight w:val="yellow"/>
                                <w:lang w:val="en-GB"/>
                              </w:rPr>
                              <w:t xml:space="preserve">, </w:t>
                            </w:r>
                            <w:r w:rsidRPr="004A2662">
                              <w:rPr>
                                <w:rFonts w:ascii="Times New Roman" w:eastAsia="SimSun" w:hAnsi="Times New Roman" w:cs="Times New Roman"/>
                                <w:sz w:val="20"/>
                                <w:szCs w:val="20"/>
                                <w:highlight w:val="yellow"/>
                                <w:lang w:val="x-none"/>
                              </w:rPr>
                              <w:t xml:space="preserve">until the last symbol of the </w:t>
                            </w:r>
                            <w:r w:rsidRPr="004A2662">
                              <w:rPr>
                                <w:rFonts w:ascii="Times New Roman" w:eastAsia="SimSun" w:hAnsi="Times New Roman" w:cs="Times New Roman"/>
                                <w:sz w:val="20"/>
                                <w:szCs w:val="20"/>
                                <w:highlight w:val="yellow"/>
                              </w:rPr>
                              <w:t xml:space="preserve">configured </w:t>
                            </w:r>
                            <w:r w:rsidRPr="004A2662">
                              <w:rPr>
                                <w:rFonts w:ascii="Times New Roman" w:eastAsia="SimSun" w:hAnsi="Times New Roman" w:cs="Times New Roman"/>
                                <w:sz w:val="20"/>
                                <w:szCs w:val="20"/>
                                <w:highlight w:val="yellow"/>
                                <w:lang w:val="x-none"/>
                              </w:rPr>
                              <w:t>PUSCH/PUCCH carrying the report.</w:t>
                            </w:r>
                          </w:p>
                          <w:p w14:paraId="0198C098" w14:textId="6B12D3DF" w:rsidR="004A2662" w:rsidRPr="00730C5B" w:rsidRDefault="004A2662" w:rsidP="00730C5B">
                            <w:pPr>
                              <w:spacing w:after="180" w:line="240" w:lineRule="auto"/>
                              <w:ind w:left="568" w:hanging="284"/>
                              <w:rPr>
                                <w:rFonts w:ascii="Times New Roman" w:eastAsia="SimSun" w:hAnsi="Times New Roman" w:cs="Times New Roman"/>
                                <w:sz w:val="20"/>
                                <w:szCs w:val="20"/>
                                <w:lang w:val="x-none"/>
                              </w:rPr>
                            </w:pPr>
                            <w:r w:rsidRPr="004A2662">
                              <w:rPr>
                                <w:rFonts w:ascii="Times New Roman" w:eastAsia="SimSun" w:hAnsi="Times New Roman" w:cs="Times New Roman"/>
                                <w:sz w:val="20"/>
                                <w:szCs w:val="20"/>
                                <w:lang w:val="x-none"/>
                              </w:rPr>
                              <w:t>-</w:t>
                            </w:r>
                            <w:r w:rsidRPr="004A2662">
                              <w:rPr>
                                <w:rFonts w:ascii="Times New Roman" w:eastAsia="SimSun" w:hAnsi="Times New Roman" w:cs="Times New Roman"/>
                                <w:sz w:val="20"/>
                                <w:szCs w:val="20"/>
                                <w:lang w:val="x-none"/>
                              </w:rPr>
                              <w:tab/>
                            </w:r>
                            <w:r w:rsidRPr="004A2662">
                              <w:rPr>
                                <w:rFonts w:ascii="Times New Roman" w:eastAsia="SimSun" w:hAnsi="Times New Roman" w:cs="Times New Roman"/>
                                <w:sz w:val="20"/>
                                <w:szCs w:val="20"/>
                                <w:highlight w:val="cyan"/>
                                <w:lang w:val="x-none"/>
                              </w:rPr>
                              <w:t>An aperiodic CSI report occupies CPU</w:t>
                            </w:r>
                            <w:r w:rsidRPr="004A2662">
                              <w:rPr>
                                <w:rFonts w:ascii="Times New Roman" w:eastAsia="SimSun" w:hAnsi="Times New Roman" w:cs="Times New Roman"/>
                                <w:sz w:val="20"/>
                                <w:szCs w:val="20"/>
                                <w:highlight w:val="cyan"/>
                                <w:lang w:val="en-GB"/>
                              </w:rPr>
                              <w:t>(s)</w:t>
                            </w:r>
                            <w:r w:rsidRPr="004A2662">
                              <w:rPr>
                                <w:rFonts w:ascii="Times New Roman" w:eastAsia="SimSun" w:hAnsi="Times New Roman" w:cs="Times New Roman"/>
                                <w:sz w:val="20"/>
                                <w:szCs w:val="20"/>
                                <w:highlight w:val="cyan"/>
                                <w:lang w:val="x-none"/>
                              </w:rPr>
                              <w:t xml:space="preserve"> from the first symbol after the PDCCH triggering the CSI report until the last symbol of the scheduled PUSCH carrying the report</w:t>
                            </w:r>
                            <w:r w:rsidRPr="004A2662">
                              <w:rPr>
                                <w:rFonts w:ascii="Times New Roman" w:eastAsia="SimSun" w:hAnsi="Times New Roman" w:cs="Times New Roman"/>
                                <w:sz w:val="20"/>
                                <w:szCs w:val="20"/>
                                <w:lang w:val="x-none"/>
                              </w:rPr>
                              <w:t>. When the PDCCH reception includes two PDCCH candidates from two respective search space sets, as described in clause 10.1 of [6, TS 38.213],</w:t>
                            </w:r>
                            <w:r w:rsidRPr="004A2662">
                              <w:rPr>
                                <w:rFonts w:ascii="Times New Roman" w:eastAsia="SimSun" w:hAnsi="Times New Roman" w:cs="Times New Roman"/>
                                <w:color w:val="000000"/>
                                <w:sz w:val="20"/>
                                <w:szCs w:val="20"/>
                                <w:lang w:val="x-none"/>
                              </w:rPr>
                              <w:t xml:space="preserve"> for the purpose of determining </w:t>
                            </w:r>
                            <w:r w:rsidRPr="004A2662">
                              <w:rPr>
                                <w:rFonts w:ascii="Times New Roman" w:eastAsia="SimSun" w:hAnsi="Times New Roman" w:cs="Times New Roman"/>
                                <w:sz w:val="20"/>
                                <w:szCs w:val="20"/>
                                <w:lang w:val="x-none"/>
                              </w:rPr>
                              <w:t xml:space="preserve">the CPU occupation duration, </w:t>
                            </w:r>
                            <w:r w:rsidRPr="004A2662">
                              <w:rPr>
                                <w:rFonts w:ascii="Times New Roman" w:eastAsia="SimSun" w:hAnsi="Times New Roman" w:cs="Times New Roman"/>
                                <w:color w:val="000000"/>
                                <w:sz w:val="20"/>
                                <w:szCs w:val="20"/>
                                <w:lang w:val="x-none"/>
                              </w:rPr>
                              <w:t>the PDCCH candidate that ends later in time is used.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B6FB52D" id="Text Box 2" o:spid="_x0000_s1027" type="#_x0000_t202" style="position:absolute;left:0;text-align:left;margin-left:435.85pt;margin-top:59.8pt;width:487.05pt;height:110.6pt;z-index:251658241;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znjFAIAACcEAAAOAAAAZHJzL2Uyb0RvYy54bWysk99v2yAQx98n7X9AvC+2szhLrThVly7T&#10;pO6H1O4PwBjHaJhjQGJnf/0O7KZRt75M4wFxHHy5+9yxvh46RY7COgm6pNkspURoDrXU+5J+f9i9&#10;WVHiPNM1U6BFSU/C0evN61fr3hRiDi2oWliCItoVvSlp670pksTxVnTMzcAIjc4GbMc8mnaf1Jb1&#10;qN6pZJ6my6QHWxsLXDiHu7ejk26iftMI7r82jROeqJJibD7ONs5VmJPNmhV7y0wr+RQG+4coOiY1&#10;PnqWumWekYOVf0h1kltw0PgZhy6BppFcxBwwmyx9ls19y4yIuSAcZ86Y3P+T5V+O9+abJX54DwMW&#10;MCbhzB3wH45o2LZM78WNtdC3gtX4cBaQJb1xxXQ1oHaFCyJV/xlqLDI7eIhCQ2O7QAXzJKiOBTid&#10;oYvBE46by2yV529zSjj6skW6WM5jWRJWPF431vmPAjoSFiW1WNUoz453zodwWPF4JLzmQMl6J5WK&#10;ht1XW2XJkWEH7OKIGTw7pjTpS3qVz/ORwIsSaRx/k+ikx1ZWsivp6nyIFYHbB13HRvNMqnGNISs9&#10;gQzsRop+qAYi64ly4FpBfUKyFsbOxZ+GixbsL0p67NqSup8HZgUl6pPG6lxli0Vo82gs8neIkthL&#10;T3XpYZqjVEk9JeNy6+PXiNzMDVZxJyPfp0imkLEbI/bp54R2v7Tjqaf/vfkNAAD//wMAUEsDBBQA&#10;BgAIAAAAIQBmf+ED3gAAAAgBAAAPAAAAZHJzL2Rvd25yZXYueG1sTI/BbsIwEETvSP0Hayv1goqT&#10;AimkcVCLxIkTKb2beJtEjdepbSD8fben9jg7q5k3xWa0vbigD50jBeksAYFUO9NRo+D4vntcgQhR&#10;k9G9I1RwwwCb8m5S6Ny4Kx3wUsVGcAiFXCtoYxxyKUPdotVh5gYk9j6dtzqy9I00Xl853PbyKUky&#10;aXVH3NDqAbct1l/V2SrIvqv5dP9hpnS47d58bZdme1wq9XA/vr6AiDjGv2f4xWd0KJnp5M5kgugV&#10;8JDI13SdgWB7/bxIQZwUzBfJCmRZyP8Dyh8AAAD//wMAUEsBAi0AFAAGAAgAAAAhALaDOJL+AAAA&#10;4QEAABMAAAAAAAAAAAAAAAAAAAAAAFtDb250ZW50X1R5cGVzXS54bWxQSwECLQAUAAYACAAAACEA&#10;OP0h/9YAAACUAQAACwAAAAAAAAAAAAAAAAAvAQAAX3JlbHMvLnJlbHNQSwECLQAUAAYACAAAACEA&#10;sx854xQCAAAnBAAADgAAAAAAAAAAAAAAAAAuAgAAZHJzL2Uyb0RvYy54bWxQSwECLQAUAAYACAAA&#10;ACEAZn/hA94AAAAIAQAADwAAAAAAAAAAAAAAAABuBAAAZHJzL2Rvd25yZXYueG1sUEsFBgAAAAAE&#10;AAQA8wAAAHkFAAAAAA==&#10;">
                <v:textbox style="mso-fit-shape-to-text:t">
                  <w:txbxContent>
                    <w:p w14:paraId="3DC456F1" w14:textId="18D519D8" w:rsidR="00F57AE6" w:rsidRDefault="00F57AE6" w:rsidP="004A2662">
                      <w:p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[38.214 Section 5.2.1.6]</w:t>
                      </w:r>
                    </w:p>
                    <w:p w14:paraId="4E1BA812" w14:textId="396A4ACC" w:rsidR="004A2662" w:rsidRPr="004A2662" w:rsidRDefault="004A2662" w:rsidP="004A2662">
                      <w:pPr>
                        <w:rPr>
                          <w:rFonts w:ascii="Times New Roman" w:eastAsia="SimSun" w:hAnsi="Times New Roman" w:cs="Times New Roman"/>
                          <w:sz w:val="20"/>
                          <w:szCs w:val="20"/>
                          <w:lang w:val="en-GB"/>
                        </w:rPr>
                      </w:pPr>
                      <w:r w:rsidRPr="004A2662">
                        <w:rPr>
                          <w:rFonts w:ascii="Times New Roman" w:eastAsia="SimSun" w:hAnsi="Times New Roman" w:cs="Times New Roman"/>
                          <w:sz w:val="20"/>
                          <w:szCs w:val="20"/>
                          <w:lang w:val="en-GB"/>
                        </w:rPr>
                        <w:t xml:space="preserve">For a CSI report with </w:t>
                      </w:r>
                      <w:r w:rsidRPr="004A2662">
                        <w:rPr>
                          <w:rFonts w:ascii="Times New Roman" w:eastAsia="SimSun" w:hAnsi="Times New Roman" w:cs="Times New Roman"/>
                          <w:i/>
                          <w:sz w:val="20"/>
                          <w:szCs w:val="20"/>
                          <w:lang w:val="en-GB"/>
                        </w:rPr>
                        <w:t>CSI-</w:t>
                      </w:r>
                      <w:r w:rsidRPr="004A2662">
                        <w:rPr>
                          <w:rFonts w:ascii="Times New Roman" w:eastAsia="SimSun" w:hAnsi="Times New Roman" w:cs="Times New Roman"/>
                          <w:i/>
                          <w:sz w:val="20"/>
                          <w:szCs w:val="20"/>
                          <w:lang w:val="en-GB"/>
                        </w:rPr>
                        <w:t>ReportConfig</w:t>
                      </w:r>
                      <w:r w:rsidRPr="004A2662">
                        <w:rPr>
                          <w:rFonts w:ascii="Times New Roman" w:eastAsia="SimSun" w:hAnsi="Times New Roman" w:cs="Times New Roman"/>
                          <w:sz w:val="20"/>
                          <w:szCs w:val="20"/>
                          <w:lang w:val="en-GB"/>
                        </w:rPr>
                        <w:t xml:space="preserve"> with higher layer parameter </w:t>
                      </w:r>
                      <w:r w:rsidRPr="004A2662">
                        <w:rPr>
                          <w:rFonts w:ascii="Times New Roman" w:eastAsia="SimSun" w:hAnsi="Times New Roman" w:cs="Times New Roman"/>
                          <w:i/>
                          <w:sz w:val="20"/>
                          <w:szCs w:val="20"/>
                          <w:lang w:val="en-GB"/>
                        </w:rPr>
                        <w:t>reportQuantity</w:t>
                      </w:r>
                      <w:r w:rsidRPr="004A2662">
                        <w:rPr>
                          <w:rFonts w:ascii="Times New Roman" w:eastAsia="SimSun" w:hAnsi="Times New Roman" w:cs="Times New Roman"/>
                          <w:sz w:val="20"/>
                          <w:szCs w:val="20"/>
                          <w:lang w:val="en-GB"/>
                        </w:rPr>
                        <w:t xml:space="preserve"> not set to 'none', the CPU(s) are occupied for </w:t>
                      </w:r>
                      <w:r w:rsidRPr="004A2662">
                        <w:rPr>
                          <w:rFonts w:ascii="Times New Roman" w:eastAsia="SimSun" w:hAnsi="Times New Roman" w:cs="Times New Roman"/>
                          <w:sz w:val="20"/>
                          <w:szCs w:val="20"/>
                          <w:lang w:val="en-GB"/>
                        </w:rPr>
                        <w:t>a number of OFDM symbols as follows:</w:t>
                      </w:r>
                    </w:p>
                    <w:p w14:paraId="160B8B51" w14:textId="77777777" w:rsidR="004A2662" w:rsidRPr="004A2662" w:rsidRDefault="004A2662" w:rsidP="004A2662">
                      <w:pPr>
                        <w:spacing w:after="180" w:line="240" w:lineRule="auto"/>
                        <w:ind w:left="568" w:hanging="284"/>
                        <w:rPr>
                          <w:rFonts w:ascii="Times New Roman" w:eastAsia="SimSun" w:hAnsi="Times New Roman" w:cs="Times New Roman"/>
                          <w:sz w:val="20"/>
                          <w:szCs w:val="20"/>
                          <w:lang w:val="x-none"/>
                        </w:rPr>
                      </w:pPr>
                      <w:r w:rsidRPr="004A2662">
                        <w:rPr>
                          <w:rFonts w:ascii="Times New Roman" w:eastAsia="SimSun" w:hAnsi="Times New Roman" w:cs="Times New Roman"/>
                          <w:sz w:val="20"/>
                          <w:szCs w:val="20"/>
                          <w:lang w:val="x-none"/>
                        </w:rPr>
                        <w:t>-</w:t>
                      </w:r>
                      <w:r w:rsidRPr="004A2662">
                        <w:rPr>
                          <w:rFonts w:ascii="Times New Roman" w:eastAsia="SimSun" w:hAnsi="Times New Roman" w:cs="Times New Roman"/>
                          <w:sz w:val="20"/>
                          <w:szCs w:val="20"/>
                          <w:lang w:val="x-none"/>
                        </w:rPr>
                        <w:tab/>
                      </w:r>
                      <w:r w:rsidRPr="004A2662">
                        <w:rPr>
                          <w:rFonts w:ascii="Times New Roman" w:eastAsia="SimSun" w:hAnsi="Times New Roman" w:cs="Times New Roman"/>
                          <w:sz w:val="20"/>
                          <w:szCs w:val="20"/>
                          <w:highlight w:val="yellow"/>
                          <w:lang w:val="x-none"/>
                        </w:rPr>
                        <w:t>A</w:t>
                      </w:r>
                      <w:r w:rsidRPr="004A2662">
                        <w:rPr>
                          <w:rFonts w:ascii="Times New Roman" w:eastAsia="SimSun" w:hAnsi="Times New Roman" w:cs="Times New Roman"/>
                          <w:sz w:val="20"/>
                          <w:szCs w:val="20"/>
                          <w:lang w:val="x-none"/>
                        </w:rPr>
                        <w:t xml:space="preserve"> periodic or </w:t>
                      </w:r>
                      <w:r w:rsidRPr="004A2662">
                        <w:rPr>
                          <w:rFonts w:ascii="Times New Roman" w:eastAsia="SimSun" w:hAnsi="Times New Roman" w:cs="Times New Roman"/>
                          <w:sz w:val="20"/>
                          <w:szCs w:val="20"/>
                          <w:highlight w:val="yellow"/>
                          <w:lang w:val="x-none"/>
                        </w:rPr>
                        <w:t>semi-persistent CSI report</w:t>
                      </w:r>
                      <w:r w:rsidRPr="004A2662">
                        <w:rPr>
                          <w:rFonts w:ascii="Times New Roman" w:eastAsia="SimSun" w:hAnsi="Times New Roman" w:cs="Times New Roman"/>
                          <w:sz w:val="20"/>
                          <w:szCs w:val="20"/>
                        </w:rPr>
                        <w:t xml:space="preserve"> (excluding an initial semi-persistent CSI report on PUSCH after the PDCCH triggering the report) </w:t>
                      </w:r>
                      <w:r w:rsidRPr="004A2662">
                        <w:rPr>
                          <w:rFonts w:ascii="Times New Roman" w:eastAsia="SimSun" w:hAnsi="Times New Roman" w:cs="Times New Roman"/>
                          <w:sz w:val="20"/>
                          <w:szCs w:val="20"/>
                          <w:highlight w:val="yellow"/>
                          <w:lang w:val="x-none"/>
                        </w:rPr>
                        <w:t>occupies CPU(s) from the first symbol of the earliest one of each CSI-RS/CSI-IM</w:t>
                      </w:r>
                      <w:r w:rsidRPr="004A2662">
                        <w:rPr>
                          <w:rFonts w:ascii="Times New Roman" w:eastAsia="SimSun" w:hAnsi="Times New Roman" w:cs="Times New Roman"/>
                          <w:sz w:val="20"/>
                          <w:szCs w:val="20"/>
                          <w:highlight w:val="yellow"/>
                          <w:lang w:val="en-GB"/>
                        </w:rPr>
                        <w:t>/SSB</w:t>
                      </w:r>
                      <w:r w:rsidRPr="004A2662">
                        <w:rPr>
                          <w:rFonts w:ascii="Times New Roman" w:eastAsia="SimSun" w:hAnsi="Times New Roman" w:cs="Times New Roman"/>
                          <w:sz w:val="20"/>
                          <w:szCs w:val="20"/>
                          <w:highlight w:val="yellow"/>
                          <w:lang w:val="x-none"/>
                        </w:rPr>
                        <w:t xml:space="preserve"> resource for channel or interference measurement, respective latest CSI-RS/CSI-IM</w:t>
                      </w:r>
                      <w:r w:rsidRPr="004A2662">
                        <w:rPr>
                          <w:rFonts w:ascii="Times New Roman" w:eastAsia="SimSun" w:hAnsi="Times New Roman" w:cs="Times New Roman"/>
                          <w:sz w:val="20"/>
                          <w:szCs w:val="20"/>
                          <w:highlight w:val="yellow"/>
                          <w:lang w:val="en-GB"/>
                        </w:rPr>
                        <w:t>/SSB</w:t>
                      </w:r>
                      <w:r w:rsidRPr="004A2662">
                        <w:rPr>
                          <w:rFonts w:ascii="Times New Roman" w:eastAsia="SimSun" w:hAnsi="Times New Roman" w:cs="Times New Roman"/>
                          <w:sz w:val="20"/>
                          <w:szCs w:val="20"/>
                          <w:highlight w:val="yellow"/>
                          <w:lang w:val="x-none"/>
                        </w:rPr>
                        <w:t xml:space="preserve"> occasion no later than the corresponding CSI reference resource</w:t>
                      </w:r>
                      <w:r w:rsidRPr="004A2662">
                        <w:rPr>
                          <w:rFonts w:ascii="Times New Roman" w:eastAsia="SimSun" w:hAnsi="Times New Roman" w:cs="Times New Roman"/>
                          <w:sz w:val="20"/>
                          <w:szCs w:val="20"/>
                          <w:highlight w:val="yellow"/>
                          <w:lang w:val="en-GB"/>
                        </w:rPr>
                        <w:t xml:space="preserve">, </w:t>
                      </w:r>
                      <w:r w:rsidRPr="004A2662">
                        <w:rPr>
                          <w:rFonts w:ascii="Times New Roman" w:eastAsia="SimSun" w:hAnsi="Times New Roman" w:cs="Times New Roman"/>
                          <w:sz w:val="20"/>
                          <w:szCs w:val="20"/>
                          <w:highlight w:val="yellow"/>
                          <w:lang w:val="x-none"/>
                        </w:rPr>
                        <w:t xml:space="preserve">until the last symbol of the </w:t>
                      </w:r>
                      <w:r w:rsidRPr="004A2662">
                        <w:rPr>
                          <w:rFonts w:ascii="Times New Roman" w:eastAsia="SimSun" w:hAnsi="Times New Roman" w:cs="Times New Roman"/>
                          <w:sz w:val="20"/>
                          <w:szCs w:val="20"/>
                          <w:highlight w:val="yellow"/>
                        </w:rPr>
                        <w:t xml:space="preserve">configured </w:t>
                      </w:r>
                      <w:r w:rsidRPr="004A2662">
                        <w:rPr>
                          <w:rFonts w:ascii="Times New Roman" w:eastAsia="SimSun" w:hAnsi="Times New Roman" w:cs="Times New Roman"/>
                          <w:sz w:val="20"/>
                          <w:szCs w:val="20"/>
                          <w:highlight w:val="yellow"/>
                          <w:lang w:val="x-none"/>
                        </w:rPr>
                        <w:t>PUSCH/PUCCH carrying the report.</w:t>
                      </w:r>
                    </w:p>
                    <w:p w14:paraId="0198C098" w14:textId="6B12D3DF" w:rsidR="004A2662" w:rsidRPr="00730C5B" w:rsidRDefault="004A2662" w:rsidP="00730C5B">
                      <w:pPr>
                        <w:spacing w:after="180" w:line="240" w:lineRule="auto"/>
                        <w:ind w:left="568" w:hanging="284"/>
                        <w:rPr>
                          <w:rFonts w:ascii="Times New Roman" w:eastAsia="SimSun" w:hAnsi="Times New Roman" w:cs="Times New Roman"/>
                          <w:sz w:val="20"/>
                          <w:szCs w:val="20"/>
                          <w:lang w:val="x-none"/>
                        </w:rPr>
                      </w:pPr>
                      <w:r w:rsidRPr="004A2662">
                        <w:rPr>
                          <w:rFonts w:ascii="Times New Roman" w:eastAsia="SimSun" w:hAnsi="Times New Roman" w:cs="Times New Roman"/>
                          <w:sz w:val="20"/>
                          <w:szCs w:val="20"/>
                          <w:lang w:val="x-none"/>
                        </w:rPr>
                        <w:t>-</w:t>
                      </w:r>
                      <w:r w:rsidRPr="004A2662">
                        <w:rPr>
                          <w:rFonts w:ascii="Times New Roman" w:eastAsia="SimSun" w:hAnsi="Times New Roman" w:cs="Times New Roman"/>
                          <w:sz w:val="20"/>
                          <w:szCs w:val="20"/>
                          <w:lang w:val="x-none"/>
                        </w:rPr>
                        <w:tab/>
                      </w:r>
                      <w:r w:rsidRPr="004A2662">
                        <w:rPr>
                          <w:rFonts w:ascii="Times New Roman" w:eastAsia="SimSun" w:hAnsi="Times New Roman" w:cs="Times New Roman"/>
                          <w:sz w:val="20"/>
                          <w:szCs w:val="20"/>
                          <w:highlight w:val="cyan"/>
                          <w:lang w:val="x-none"/>
                        </w:rPr>
                        <w:t>An aperiodic CSI report occupies CPU</w:t>
                      </w:r>
                      <w:r w:rsidRPr="004A2662">
                        <w:rPr>
                          <w:rFonts w:ascii="Times New Roman" w:eastAsia="SimSun" w:hAnsi="Times New Roman" w:cs="Times New Roman"/>
                          <w:sz w:val="20"/>
                          <w:szCs w:val="20"/>
                          <w:highlight w:val="cyan"/>
                          <w:lang w:val="en-GB"/>
                        </w:rPr>
                        <w:t>(s)</w:t>
                      </w:r>
                      <w:r w:rsidRPr="004A2662">
                        <w:rPr>
                          <w:rFonts w:ascii="Times New Roman" w:eastAsia="SimSun" w:hAnsi="Times New Roman" w:cs="Times New Roman"/>
                          <w:sz w:val="20"/>
                          <w:szCs w:val="20"/>
                          <w:highlight w:val="cyan"/>
                          <w:lang w:val="x-none"/>
                        </w:rPr>
                        <w:t xml:space="preserve"> from the first symbol after the PDCCH triggering the CSI report until the last symbol of the scheduled PUSCH carrying the report</w:t>
                      </w:r>
                      <w:r w:rsidRPr="004A2662">
                        <w:rPr>
                          <w:rFonts w:ascii="Times New Roman" w:eastAsia="SimSun" w:hAnsi="Times New Roman" w:cs="Times New Roman"/>
                          <w:sz w:val="20"/>
                          <w:szCs w:val="20"/>
                          <w:lang w:val="x-none"/>
                        </w:rPr>
                        <w:t>. When the PDCCH reception includes two PDCCH candidates from two respective search space sets, as described in clause 10.1 of [6, TS 38.213],</w:t>
                      </w:r>
                      <w:r w:rsidRPr="004A2662">
                        <w:rPr>
                          <w:rFonts w:ascii="Times New Roman" w:eastAsia="SimSun" w:hAnsi="Times New Roman" w:cs="Times New Roman"/>
                          <w:color w:val="000000"/>
                          <w:sz w:val="20"/>
                          <w:szCs w:val="20"/>
                          <w:lang w:val="x-none"/>
                        </w:rPr>
                        <w:t xml:space="preserve"> for the purpose of determining </w:t>
                      </w:r>
                      <w:r w:rsidRPr="004A2662">
                        <w:rPr>
                          <w:rFonts w:ascii="Times New Roman" w:eastAsia="SimSun" w:hAnsi="Times New Roman" w:cs="Times New Roman"/>
                          <w:sz w:val="20"/>
                          <w:szCs w:val="20"/>
                          <w:lang w:val="x-none"/>
                        </w:rPr>
                        <w:t xml:space="preserve">the CPU occupation duration, </w:t>
                      </w:r>
                      <w:r w:rsidRPr="004A2662">
                        <w:rPr>
                          <w:rFonts w:ascii="Times New Roman" w:eastAsia="SimSun" w:hAnsi="Times New Roman" w:cs="Times New Roman"/>
                          <w:color w:val="000000"/>
                          <w:sz w:val="20"/>
                          <w:szCs w:val="20"/>
                          <w:lang w:val="x-none"/>
                        </w:rPr>
                        <w:t>the PDCCH candidate that ends later in time is used.</w:t>
                      </w:r>
                    </w:p>
                  </w:txbxContent>
                </v:textbox>
                <w10:wrap type="topAndBottom" anchorx="margin"/>
              </v:shape>
            </w:pict>
          </mc:Fallback>
        </mc:AlternateContent>
      </w:r>
      <w:r w:rsidR="00060497" w:rsidRPr="00C72C1D">
        <w:rPr>
          <w:rFonts w:ascii="Arial" w:hAnsi="Arial" w:cs="Arial"/>
        </w:rPr>
        <w:t>We also note that a</w:t>
      </w:r>
      <w:r w:rsidR="004A2662" w:rsidRPr="00C72C1D">
        <w:rPr>
          <w:rFonts w:ascii="Arial" w:hAnsi="Arial" w:cs="Arial"/>
        </w:rPr>
        <w:t xml:space="preserve">ccording to current specifications, </w:t>
      </w:r>
      <w:r w:rsidR="00F57AE6" w:rsidRPr="00C72C1D">
        <w:rPr>
          <w:rFonts w:ascii="Arial" w:hAnsi="Arial" w:cs="Arial"/>
        </w:rPr>
        <w:t>for a CSI report corresponding to a CSI-</w:t>
      </w:r>
      <w:proofErr w:type="spellStart"/>
      <w:r w:rsidR="00F57AE6" w:rsidRPr="00C72C1D">
        <w:rPr>
          <w:rFonts w:ascii="Arial" w:hAnsi="Arial" w:cs="Arial"/>
        </w:rPr>
        <w:t>ReportConfig</w:t>
      </w:r>
      <w:proofErr w:type="spellEnd"/>
      <w:r w:rsidR="00F57AE6" w:rsidRPr="00C72C1D">
        <w:rPr>
          <w:rFonts w:ascii="Arial" w:hAnsi="Arial" w:cs="Arial"/>
        </w:rPr>
        <w:t xml:space="preserve">, </w:t>
      </w:r>
      <w:r w:rsidR="004A2662" w:rsidRPr="00C72C1D">
        <w:rPr>
          <w:rFonts w:ascii="Arial" w:hAnsi="Arial" w:cs="Arial"/>
        </w:rPr>
        <w:t xml:space="preserve">the </w:t>
      </w:r>
      <w:r w:rsidR="00F57AE6" w:rsidRPr="00C72C1D">
        <w:rPr>
          <w:rFonts w:ascii="Arial" w:hAnsi="Arial" w:cs="Arial"/>
        </w:rPr>
        <w:t xml:space="preserve">CPUs for </w:t>
      </w:r>
      <w:proofErr w:type="spellStart"/>
      <w:r w:rsidR="00F57AE6" w:rsidRPr="00C72C1D">
        <w:rPr>
          <w:rFonts w:ascii="Arial" w:hAnsi="Arial" w:cs="Arial"/>
          <w:highlight w:val="yellow"/>
        </w:rPr>
        <w:t>sp</w:t>
      </w:r>
      <w:proofErr w:type="spellEnd"/>
      <w:r w:rsidR="00F57AE6" w:rsidRPr="00C72C1D">
        <w:rPr>
          <w:rFonts w:ascii="Arial" w:hAnsi="Arial" w:cs="Arial"/>
          <w:highlight w:val="yellow"/>
        </w:rPr>
        <w:t>-CSI</w:t>
      </w:r>
      <w:r w:rsidR="00F57AE6" w:rsidRPr="00C72C1D">
        <w:rPr>
          <w:rFonts w:ascii="Arial" w:hAnsi="Arial" w:cs="Arial"/>
        </w:rPr>
        <w:t xml:space="preserve"> and </w:t>
      </w:r>
      <w:r w:rsidR="00F57AE6" w:rsidRPr="00C72C1D">
        <w:rPr>
          <w:rFonts w:ascii="Arial" w:hAnsi="Arial" w:cs="Arial"/>
          <w:highlight w:val="cyan"/>
        </w:rPr>
        <w:t>ap-CSI</w:t>
      </w:r>
      <w:r w:rsidR="00F57AE6" w:rsidRPr="00C72C1D">
        <w:rPr>
          <w:rFonts w:ascii="Arial" w:hAnsi="Arial" w:cs="Arial"/>
        </w:rPr>
        <w:t xml:space="preserve"> reporting are occupied by a duration of time defined as follows:</w:t>
      </w:r>
    </w:p>
    <w:p w14:paraId="5BA087B2" w14:textId="6FC3C063" w:rsidR="000572D1" w:rsidRDefault="000572D1" w:rsidP="00F262AA">
      <w:pPr>
        <w:rPr>
          <w:rFonts w:ascii="Arial" w:hAnsi="Arial" w:cs="Arial"/>
          <w:color w:val="181818"/>
          <w:spacing w:val="-6"/>
          <w:kern w:val="20"/>
          <w:sz w:val="24"/>
          <w:szCs w:val="24"/>
        </w:rPr>
      </w:pPr>
    </w:p>
    <w:p w14:paraId="7D282850" w14:textId="557B8E5B" w:rsidR="007D094F" w:rsidRPr="00C72C1D" w:rsidRDefault="007D094F" w:rsidP="000300D5">
      <w:pPr>
        <w:jc w:val="both"/>
        <w:rPr>
          <w:rFonts w:ascii="Arial" w:hAnsi="Arial" w:cs="Arial"/>
        </w:rPr>
      </w:pPr>
      <w:r w:rsidRPr="00C72C1D">
        <w:rPr>
          <w:rFonts w:ascii="Arial" w:hAnsi="Arial" w:cs="Arial"/>
        </w:rPr>
        <w:t xml:space="preserve">For the case of </w:t>
      </w:r>
      <w:r w:rsidRPr="00C72C1D">
        <w:rPr>
          <w:rFonts w:ascii="Arial" w:hAnsi="Arial" w:cs="Arial"/>
          <w:highlight w:val="cyan"/>
        </w:rPr>
        <w:t>ap-CSI</w:t>
      </w:r>
      <w:r w:rsidRPr="00C72C1D">
        <w:rPr>
          <w:rFonts w:ascii="Arial" w:hAnsi="Arial" w:cs="Arial"/>
        </w:rPr>
        <w:t xml:space="preserve"> reporting, the CPUs are occupied from the first symbol after the PDCCH that triggers the CSI report up until the last symbol of the PUSCH carrying the report. There is no dependence </w:t>
      </w:r>
      <w:r w:rsidR="00060497" w:rsidRPr="00C72C1D">
        <w:rPr>
          <w:rFonts w:ascii="Arial" w:hAnsi="Arial" w:cs="Arial"/>
        </w:rPr>
        <w:t xml:space="preserve">of either the number of CPUs or the CPU occupation </w:t>
      </w:r>
      <w:r w:rsidR="002D073F" w:rsidRPr="00C72C1D">
        <w:rPr>
          <w:rFonts w:ascii="Arial" w:hAnsi="Arial" w:cs="Arial"/>
        </w:rPr>
        <w:t xml:space="preserve">duration </w:t>
      </w:r>
      <w:r w:rsidR="00060497" w:rsidRPr="00C72C1D">
        <w:rPr>
          <w:rFonts w:ascii="Arial" w:hAnsi="Arial" w:cs="Arial"/>
        </w:rPr>
        <w:t xml:space="preserve">on the type of CSI-RS (ap-, </w:t>
      </w:r>
      <w:proofErr w:type="spellStart"/>
      <w:r w:rsidR="00060497" w:rsidRPr="00C72C1D">
        <w:rPr>
          <w:rFonts w:ascii="Arial" w:hAnsi="Arial" w:cs="Arial"/>
        </w:rPr>
        <w:t>sp</w:t>
      </w:r>
      <w:proofErr w:type="spellEnd"/>
      <w:r w:rsidR="00060497" w:rsidRPr="00C72C1D">
        <w:rPr>
          <w:rFonts w:ascii="Arial" w:hAnsi="Arial" w:cs="Arial"/>
        </w:rPr>
        <w:t>-, or p-CSI-RS)</w:t>
      </w:r>
      <w:r w:rsidRPr="00C72C1D">
        <w:rPr>
          <w:rFonts w:ascii="Arial" w:hAnsi="Arial" w:cs="Arial"/>
        </w:rPr>
        <w:t>.</w:t>
      </w:r>
      <w:r w:rsidR="009874EF" w:rsidRPr="00C72C1D">
        <w:rPr>
          <w:rFonts w:ascii="Arial" w:hAnsi="Arial" w:cs="Arial"/>
        </w:rPr>
        <w:t xml:space="preserve"> For the case of </w:t>
      </w:r>
      <w:proofErr w:type="spellStart"/>
      <w:r w:rsidR="009874EF" w:rsidRPr="00C72C1D">
        <w:rPr>
          <w:rFonts w:ascii="Arial" w:hAnsi="Arial" w:cs="Arial"/>
          <w:highlight w:val="yellow"/>
        </w:rPr>
        <w:t>sp</w:t>
      </w:r>
      <w:proofErr w:type="spellEnd"/>
      <w:r w:rsidR="009874EF" w:rsidRPr="00C72C1D">
        <w:rPr>
          <w:rFonts w:ascii="Arial" w:hAnsi="Arial" w:cs="Arial"/>
          <w:highlight w:val="yellow"/>
        </w:rPr>
        <w:t>-CSI</w:t>
      </w:r>
      <w:r w:rsidR="009874EF" w:rsidRPr="00C72C1D">
        <w:rPr>
          <w:rFonts w:ascii="Arial" w:hAnsi="Arial" w:cs="Arial"/>
        </w:rPr>
        <w:t xml:space="preserve"> reporting, the CPUs are occupied by </w:t>
      </w:r>
      <w:proofErr w:type="gramStart"/>
      <w:r w:rsidR="00354C27" w:rsidRPr="00C72C1D">
        <w:rPr>
          <w:rFonts w:ascii="Arial" w:hAnsi="Arial" w:cs="Arial"/>
        </w:rPr>
        <w:t>a</w:t>
      </w:r>
      <w:r w:rsidR="009874EF" w:rsidRPr="00C72C1D">
        <w:rPr>
          <w:rFonts w:ascii="Arial" w:hAnsi="Arial" w:cs="Arial"/>
        </w:rPr>
        <w:t xml:space="preserve"> number of</w:t>
      </w:r>
      <w:proofErr w:type="gramEnd"/>
      <w:r w:rsidR="009874EF" w:rsidRPr="00C72C1D">
        <w:rPr>
          <w:rFonts w:ascii="Arial" w:hAnsi="Arial" w:cs="Arial"/>
        </w:rPr>
        <w:t xml:space="preserve"> symbols</w:t>
      </w:r>
      <w:r w:rsidR="00354C27" w:rsidRPr="00C72C1D">
        <w:rPr>
          <w:rFonts w:ascii="Arial" w:hAnsi="Arial" w:cs="Arial"/>
        </w:rPr>
        <w:t>,</w:t>
      </w:r>
      <w:r w:rsidR="009874EF" w:rsidRPr="00C72C1D">
        <w:rPr>
          <w:rFonts w:ascii="Arial" w:hAnsi="Arial" w:cs="Arial"/>
        </w:rPr>
        <w:t xml:space="preserve"> S</w:t>
      </w:r>
      <w:r w:rsidR="00354C27" w:rsidRPr="00C72C1D">
        <w:rPr>
          <w:rFonts w:ascii="Arial" w:hAnsi="Arial" w:cs="Arial"/>
        </w:rPr>
        <w:t xml:space="preserve">, </w:t>
      </w:r>
      <w:r w:rsidR="009874EF" w:rsidRPr="00C72C1D">
        <w:rPr>
          <w:rFonts w:ascii="Arial" w:hAnsi="Arial" w:cs="Arial"/>
        </w:rPr>
        <w:t>prior to the last symbol of the PUSCH or PUCCH carrying the report</w:t>
      </w:r>
      <w:r w:rsidR="00354C27" w:rsidRPr="00C72C1D">
        <w:rPr>
          <w:rFonts w:ascii="Arial" w:hAnsi="Arial" w:cs="Arial"/>
        </w:rPr>
        <w:t>, where S is a function of the CSI reference resource</w:t>
      </w:r>
      <w:r w:rsidR="009874EF" w:rsidRPr="00C72C1D">
        <w:rPr>
          <w:rFonts w:ascii="Arial" w:hAnsi="Arial" w:cs="Arial"/>
        </w:rPr>
        <w:t>. Aside from the definition of the reference resource, there is no dependence of either the number of CPU</w:t>
      </w:r>
      <w:r w:rsidR="003E2F17" w:rsidRPr="00C72C1D">
        <w:rPr>
          <w:rFonts w:ascii="Arial" w:hAnsi="Arial" w:cs="Arial"/>
        </w:rPr>
        <w:t>s</w:t>
      </w:r>
      <w:r w:rsidR="009874EF" w:rsidRPr="00C72C1D">
        <w:rPr>
          <w:rFonts w:ascii="Arial" w:hAnsi="Arial" w:cs="Arial"/>
        </w:rPr>
        <w:t xml:space="preserve"> or the CPU occupation </w:t>
      </w:r>
      <w:r w:rsidR="002D073F" w:rsidRPr="00C72C1D">
        <w:rPr>
          <w:rFonts w:ascii="Arial" w:hAnsi="Arial" w:cs="Arial"/>
        </w:rPr>
        <w:t>duration</w:t>
      </w:r>
      <w:r w:rsidR="009874EF" w:rsidRPr="00C72C1D">
        <w:rPr>
          <w:rFonts w:ascii="Arial" w:hAnsi="Arial" w:cs="Arial"/>
        </w:rPr>
        <w:t xml:space="preserve"> on the type of CSI-RS (</w:t>
      </w:r>
      <w:proofErr w:type="spellStart"/>
      <w:r w:rsidR="009874EF" w:rsidRPr="00C72C1D">
        <w:rPr>
          <w:rFonts w:ascii="Arial" w:hAnsi="Arial" w:cs="Arial"/>
        </w:rPr>
        <w:t>sp</w:t>
      </w:r>
      <w:proofErr w:type="spellEnd"/>
      <w:r w:rsidR="009874EF" w:rsidRPr="00C72C1D">
        <w:rPr>
          <w:rFonts w:ascii="Arial" w:hAnsi="Arial" w:cs="Arial"/>
        </w:rPr>
        <w:t>- or p-CSI-RS).</w:t>
      </w:r>
    </w:p>
    <w:p w14:paraId="1AF1B336" w14:textId="227D1DF5" w:rsidR="00060497" w:rsidRPr="00C72C1D" w:rsidRDefault="003E2F17" w:rsidP="000300D5">
      <w:pPr>
        <w:jc w:val="both"/>
        <w:rPr>
          <w:rFonts w:ascii="Arial" w:hAnsi="Arial" w:cs="Arial"/>
        </w:rPr>
      </w:pPr>
      <w:r w:rsidRPr="00C72C1D">
        <w:rPr>
          <w:rFonts w:ascii="Arial" w:hAnsi="Arial" w:cs="Arial"/>
        </w:rPr>
        <w:t>Based on these observations, f</w:t>
      </w:r>
      <w:r w:rsidR="00060497" w:rsidRPr="00C72C1D">
        <w:rPr>
          <w:rFonts w:ascii="Arial" w:hAnsi="Arial" w:cs="Arial"/>
        </w:rPr>
        <w:t xml:space="preserve">or NES operation, </w:t>
      </w:r>
      <w:r w:rsidRPr="00C72C1D">
        <w:rPr>
          <w:rFonts w:ascii="Arial" w:hAnsi="Arial" w:cs="Arial"/>
        </w:rPr>
        <w:t xml:space="preserve">the above agreement for ap-CSI-RS </w:t>
      </w:r>
      <w:r w:rsidR="00A449D3" w:rsidRPr="00C72C1D">
        <w:rPr>
          <w:rFonts w:ascii="Arial" w:hAnsi="Arial" w:cs="Arial"/>
        </w:rPr>
        <w:t xml:space="preserve">should </w:t>
      </w:r>
      <w:r w:rsidRPr="00C72C1D">
        <w:rPr>
          <w:rFonts w:ascii="Arial" w:hAnsi="Arial" w:cs="Arial"/>
        </w:rPr>
        <w:t xml:space="preserve">be extended also to the case of </w:t>
      </w:r>
      <w:proofErr w:type="spellStart"/>
      <w:r w:rsidRPr="00C72C1D">
        <w:rPr>
          <w:rFonts w:ascii="Arial" w:hAnsi="Arial" w:cs="Arial"/>
        </w:rPr>
        <w:t>sp</w:t>
      </w:r>
      <w:proofErr w:type="spellEnd"/>
      <w:r w:rsidRPr="00C72C1D">
        <w:rPr>
          <w:rFonts w:ascii="Arial" w:hAnsi="Arial" w:cs="Arial"/>
        </w:rPr>
        <w:t xml:space="preserve">-CSI-RS and p-CSI-RS. </w:t>
      </w:r>
      <w:proofErr w:type="gramStart"/>
      <w:r w:rsidRPr="00C72C1D">
        <w:rPr>
          <w:rFonts w:ascii="Arial" w:hAnsi="Arial" w:cs="Arial"/>
        </w:rPr>
        <w:t>Hence</w:t>
      </w:r>
      <w:proofErr w:type="gramEnd"/>
      <w:r w:rsidRPr="00C72C1D">
        <w:rPr>
          <w:rFonts w:ascii="Arial" w:hAnsi="Arial" w:cs="Arial"/>
        </w:rPr>
        <w:t xml:space="preserve"> we propose the following update to the agreement</w:t>
      </w:r>
    </w:p>
    <w:p w14:paraId="60795D82" w14:textId="2B053C43" w:rsidR="003E2F17" w:rsidRDefault="003E2F17" w:rsidP="00F262AA">
      <w:pPr>
        <w:rPr>
          <w:rFonts w:ascii="Arial" w:hAnsi="Arial" w:cs="Arial"/>
          <w:color w:val="181818"/>
          <w:spacing w:val="-6"/>
          <w:kern w:val="20"/>
          <w:sz w:val="24"/>
          <w:szCs w:val="24"/>
        </w:rPr>
      </w:pPr>
    </w:p>
    <w:p w14:paraId="02E5AFBC" w14:textId="772EC8F2" w:rsidR="003E2F17" w:rsidRPr="003E2F17" w:rsidRDefault="003E2F17" w:rsidP="003E2F17">
      <w:pPr>
        <w:pStyle w:val="Proposal"/>
        <w:tabs>
          <w:tab w:val="clear" w:pos="1304"/>
        </w:tabs>
        <w:spacing w:line="254" w:lineRule="auto"/>
        <w:ind w:left="1701" w:hanging="1701"/>
        <w:rPr>
          <w:color w:val="000000" w:themeColor="text1"/>
          <w:lang w:val="en-CA"/>
        </w:rPr>
      </w:pPr>
      <w:bookmarkStart w:id="120" w:name="_Toc142654131"/>
      <w:r w:rsidRPr="003E2F17">
        <w:rPr>
          <w:color w:val="000000" w:themeColor="text1"/>
          <w:lang w:val="en-CA"/>
        </w:rPr>
        <w:t>Update the agreement from RAN1#113 as follows:</w:t>
      </w:r>
      <w:bookmarkEnd w:id="120"/>
    </w:p>
    <w:p w14:paraId="194FCAB8" w14:textId="77777777" w:rsidR="003E2F17" w:rsidRPr="008B3930" w:rsidRDefault="003E2F17" w:rsidP="003E2F17">
      <w:pPr>
        <w:spacing w:after="0" w:line="256" w:lineRule="auto"/>
        <w:ind w:left="720"/>
        <w:textAlignment w:val="baseline"/>
        <w:rPr>
          <w:rFonts w:ascii="Times New Roman" w:eastAsia="Times New Roman" w:hAnsi="Times New Roman" w:cs="Times New Roman"/>
          <w:sz w:val="24"/>
          <w:szCs w:val="24"/>
        </w:rPr>
      </w:pPr>
      <w:r w:rsidRPr="008B3930">
        <w:rPr>
          <w:rFonts w:ascii="Times" w:eastAsia="Batang" w:hAnsi="Times" w:cs="Times New Roman"/>
          <w:b/>
          <w:color w:val="181818"/>
          <w:spacing w:val="-6"/>
          <w:kern w:val="20"/>
          <w:sz w:val="20"/>
          <w:szCs w:val="20"/>
          <w:highlight w:val="green"/>
        </w:rPr>
        <w:t>Agreement</w:t>
      </w:r>
    </w:p>
    <w:p w14:paraId="2520AA32" w14:textId="77777777" w:rsidR="003E2F17" w:rsidRPr="008B3930" w:rsidRDefault="003E2F17" w:rsidP="003E2F17">
      <w:pPr>
        <w:spacing w:after="0" w:line="256" w:lineRule="auto"/>
        <w:ind w:left="720"/>
        <w:textAlignment w:val="baseline"/>
        <w:rPr>
          <w:rFonts w:ascii="Times New Roman" w:eastAsia="Times New Roman" w:hAnsi="Times New Roman" w:cs="Times New Roman"/>
          <w:sz w:val="24"/>
          <w:szCs w:val="24"/>
        </w:rPr>
      </w:pPr>
      <w:r w:rsidRPr="008B3930">
        <w:rPr>
          <w:rFonts w:ascii="Times" w:eastAsia="Batang" w:hAnsi="Times" w:cs="Times New Roman"/>
          <w:color w:val="181818"/>
          <w:spacing w:val="-6"/>
          <w:kern w:val="20"/>
          <w:sz w:val="20"/>
          <w:szCs w:val="20"/>
          <w:lang w:val="en-GB"/>
        </w:rPr>
        <w:t xml:space="preserve">For spatial domain adaptation or power domain adaptation, for CSIs reporting corresponding to N indicated sub-configurations from L sub-configurations in a CSI report, for the case </w:t>
      </w:r>
      <w:r w:rsidRPr="008B3930">
        <w:rPr>
          <w:rFonts w:ascii="Times" w:eastAsia="Batang" w:hAnsi="Times" w:cs="Times New Roman"/>
          <w:color w:val="181818"/>
          <w:spacing w:val="-6"/>
          <w:kern w:val="20"/>
          <w:sz w:val="20"/>
          <w:szCs w:val="20"/>
          <w:u w:val="single"/>
          <w:lang w:val="en-GB"/>
        </w:rPr>
        <w:t>without CSI</w:t>
      </w:r>
      <w:r w:rsidRPr="008B3930">
        <w:rPr>
          <w:rFonts w:ascii="Times" w:eastAsia="Batang" w:hAnsi="Times" w:cs="Times New Roman"/>
          <w:color w:val="181818"/>
          <w:spacing w:val="-6"/>
          <w:kern w:val="20"/>
          <w:sz w:val="20"/>
          <w:szCs w:val="20"/>
          <w:lang w:val="en-GB"/>
        </w:rPr>
        <w:t xml:space="preserve"> payload </w:t>
      </w:r>
      <w:proofErr w:type="gramStart"/>
      <w:r w:rsidRPr="008B3930">
        <w:rPr>
          <w:rFonts w:ascii="Times" w:eastAsia="Batang" w:hAnsi="Times" w:cs="Times New Roman"/>
          <w:color w:val="181818"/>
          <w:spacing w:val="-6"/>
          <w:kern w:val="20"/>
          <w:sz w:val="20"/>
          <w:szCs w:val="20"/>
          <w:lang w:val="en-GB"/>
        </w:rPr>
        <w:t>reduction</w:t>
      </w:r>
      <w:proofErr w:type="gramEnd"/>
    </w:p>
    <w:p w14:paraId="712E003A" w14:textId="77777777" w:rsidR="008B3930" w:rsidRPr="008B3930" w:rsidRDefault="00713792" w:rsidP="003E2F17">
      <w:pPr>
        <w:numPr>
          <w:ilvl w:val="0"/>
          <w:numId w:val="48"/>
        </w:numPr>
        <w:tabs>
          <w:tab w:val="clear" w:pos="720"/>
          <w:tab w:val="num" w:pos="1440"/>
        </w:tabs>
        <w:spacing w:after="0" w:line="256" w:lineRule="auto"/>
        <w:ind w:left="1987"/>
        <w:contextualSpacing/>
        <w:jc w:val="both"/>
        <w:textAlignment w:val="baseline"/>
        <w:rPr>
          <w:rFonts w:ascii="Times New Roman" w:eastAsia="Times New Roman" w:hAnsi="Times New Roman" w:cs="Times New Roman"/>
          <w:color w:val="181818"/>
          <w:sz w:val="20"/>
          <w:szCs w:val="24"/>
        </w:rPr>
      </w:pPr>
      <m:oMath>
        <m:sSub>
          <m:sSubPr>
            <m:ctrlPr>
              <w:rPr>
                <w:rFonts w:ascii="Cambria Math" w:eastAsia="Malgun Gothic" w:hAnsi="Cambria Math" w:cs="Times New Roman"/>
                <w:i/>
                <w:color w:val="181818"/>
                <w:spacing w:val="-6"/>
                <w:kern w:val="20"/>
                <w:sz w:val="24"/>
                <w:szCs w:val="24"/>
              </w:rPr>
            </m:ctrlPr>
          </m:sSubPr>
          <m:e>
            <m:r>
              <w:rPr>
                <w:rFonts w:ascii="Cambria Math" w:eastAsia="Malgun Gothic" w:hAnsi="Cambria Math" w:cs="Times New Roman"/>
                <w:color w:val="181818"/>
                <w:spacing w:val="-6"/>
                <w:kern w:val="20"/>
                <w:sz w:val="20"/>
                <w:szCs w:val="20"/>
                <w:lang w:val="en-GB"/>
              </w:rPr>
              <m:t>O</m:t>
            </m:r>
          </m:e>
          <m:sub>
            <m:r>
              <w:rPr>
                <w:rFonts w:ascii="Cambria Math" w:eastAsia="Malgun Gothic" w:hAnsi="Cambria Math" w:cs="Times New Roman"/>
                <w:color w:val="181818"/>
                <w:spacing w:val="-6"/>
                <w:kern w:val="20"/>
                <w:sz w:val="20"/>
                <w:szCs w:val="20"/>
                <w:lang w:val="en-GB"/>
              </w:rPr>
              <m:t>CPU</m:t>
            </m:r>
          </m:sub>
        </m:sSub>
        <m:r>
          <m:rPr>
            <m:sty m:val="p"/>
          </m:rPr>
          <w:rPr>
            <w:rFonts w:ascii="Cambria Math" w:eastAsia="Malgun Gothic" w:hAnsi="Cambria Math" w:cs="Times New Roman"/>
            <w:color w:val="181818"/>
            <w:spacing w:val="-6"/>
            <w:kern w:val="20"/>
            <w:sz w:val="20"/>
            <w:szCs w:val="20"/>
            <w:lang w:val="en-GB"/>
          </w:rPr>
          <m:t>=</m:t>
        </m:r>
        <m:nary>
          <m:naryPr>
            <m:chr m:val="∑"/>
            <m:limLoc m:val="undOvr"/>
            <m:ctrlPr>
              <w:rPr>
                <w:rFonts w:ascii="Cambria Math" w:eastAsia="Malgun Gothic" w:hAnsi="Cambria Math" w:cs="Times New Roman"/>
                <w:i/>
                <w:color w:val="181818"/>
                <w:spacing w:val="-6"/>
                <w:kern w:val="20"/>
                <w:sz w:val="24"/>
                <w:szCs w:val="24"/>
              </w:rPr>
            </m:ctrlPr>
          </m:naryPr>
          <m:sub>
            <m:r>
              <w:rPr>
                <w:rFonts w:ascii="Cambria Math" w:eastAsia="Malgun Gothic" w:hAnsi="Cambria Math" w:cs="Times New Roman"/>
                <w:color w:val="181818"/>
                <w:spacing w:val="-6"/>
                <w:kern w:val="20"/>
                <w:sz w:val="20"/>
                <w:szCs w:val="20"/>
                <w:lang w:val="en-GB"/>
              </w:rPr>
              <m:t>i</m:t>
            </m:r>
            <m:r>
              <m:rPr>
                <m:sty m:val="p"/>
              </m:rPr>
              <w:rPr>
                <w:rFonts w:ascii="Cambria Math" w:eastAsia="Malgun Gothic" w:hAnsi="Cambria Math" w:cs="Times New Roman"/>
                <w:color w:val="181818"/>
                <w:spacing w:val="-6"/>
                <w:kern w:val="20"/>
                <w:sz w:val="20"/>
                <w:szCs w:val="20"/>
                <w:lang w:val="en-GB"/>
              </w:rPr>
              <m:t>=1</m:t>
            </m:r>
          </m:sub>
          <m:sup>
            <m:r>
              <w:rPr>
                <w:rFonts w:ascii="Cambria Math" w:eastAsia="Malgun Gothic" w:hAnsi="Cambria Math" w:cs="Times New Roman"/>
                <w:color w:val="181818"/>
                <w:spacing w:val="-6"/>
                <w:kern w:val="20"/>
                <w:sz w:val="20"/>
                <w:szCs w:val="20"/>
                <w:lang w:val="en-GB"/>
              </w:rPr>
              <m:t>[N</m:t>
            </m:r>
            <m:r>
              <m:rPr>
                <m:sty m:val="p"/>
              </m:rPr>
              <w:rPr>
                <w:rFonts w:ascii="Cambria Math" w:eastAsia="Malgun Gothic" w:hAnsi="Cambria Math" w:cs="Times New Roman"/>
                <w:color w:val="181818"/>
                <w:spacing w:val="-6"/>
                <w:kern w:val="20"/>
                <w:sz w:val="20"/>
                <w:szCs w:val="20"/>
                <w:lang w:val="en-GB"/>
              </w:rPr>
              <m:t> </m:t>
            </m:r>
            <m:r>
              <w:rPr>
                <w:rFonts w:ascii="Cambria Math" w:eastAsia="Malgun Gothic" w:hAnsi="Cambria Math" w:cs="Times New Roman"/>
                <w:color w:val="181818"/>
                <w:spacing w:val="-6"/>
                <w:kern w:val="20"/>
                <w:sz w:val="20"/>
                <w:szCs w:val="20"/>
                <w:lang w:val="en-GB"/>
              </w:rPr>
              <m:t>or</m:t>
            </m:r>
            <m:r>
              <m:rPr>
                <m:sty m:val="p"/>
              </m:rPr>
              <w:rPr>
                <w:rFonts w:ascii="Cambria Math" w:eastAsia="Malgun Gothic" w:hAnsi="Cambria Math" w:cs="Times New Roman"/>
                <w:color w:val="181818"/>
                <w:spacing w:val="-6"/>
                <w:kern w:val="20"/>
                <w:sz w:val="20"/>
                <w:szCs w:val="20"/>
                <w:lang w:val="en-GB"/>
              </w:rPr>
              <m:t> </m:t>
            </m:r>
            <m:r>
              <w:rPr>
                <w:rFonts w:ascii="Cambria Math" w:eastAsia="Malgun Gothic" w:hAnsi="Cambria Math" w:cs="Times New Roman"/>
                <w:color w:val="181818"/>
                <w:spacing w:val="-6"/>
                <w:kern w:val="20"/>
                <w:sz w:val="20"/>
                <w:szCs w:val="20"/>
                <w:lang w:val="en-GB"/>
              </w:rPr>
              <m:t>L]</m:t>
            </m:r>
          </m:sup>
          <m:e>
            <m:sSubSup>
              <m:sSubSupPr>
                <m:ctrlPr>
                  <w:rPr>
                    <w:rFonts w:ascii="Cambria Math" w:eastAsia="Malgun Gothic" w:hAnsi="Cambria Math" w:cs="Times New Roman"/>
                    <w:i/>
                    <w:color w:val="181818"/>
                    <w:spacing w:val="-6"/>
                    <w:kern w:val="20"/>
                    <w:sz w:val="24"/>
                    <w:szCs w:val="24"/>
                  </w:rPr>
                </m:ctrlPr>
              </m:sSubSupPr>
              <m:e>
                <m:r>
                  <w:rPr>
                    <w:rFonts w:ascii="Cambria Math" w:eastAsia="Malgun Gothic" w:hAnsi="Cambria Math" w:cs="Times New Roman"/>
                    <w:color w:val="181818"/>
                    <w:spacing w:val="-6"/>
                    <w:kern w:val="20"/>
                    <w:sz w:val="20"/>
                    <w:szCs w:val="20"/>
                    <w:lang w:val="en-GB"/>
                  </w:rPr>
                  <m:t>K</m:t>
                </m:r>
              </m:e>
              <m:sub>
                <m:r>
                  <w:rPr>
                    <w:rFonts w:ascii="Cambria Math" w:eastAsia="Malgun Gothic" w:hAnsi="Cambria Math" w:cs="Times New Roman"/>
                    <w:color w:val="181818"/>
                    <w:spacing w:val="-6"/>
                    <w:kern w:val="20"/>
                    <w:sz w:val="20"/>
                    <w:szCs w:val="20"/>
                    <w:lang w:val="en-GB"/>
                  </w:rPr>
                  <m:t>s</m:t>
                </m:r>
              </m:sub>
              <m:sup>
                <m:r>
                  <w:rPr>
                    <w:rFonts w:ascii="Cambria Math" w:eastAsia="Malgun Gothic" w:hAnsi="Cambria Math" w:cs="Times New Roman"/>
                    <w:color w:val="181818"/>
                    <w:spacing w:val="-6"/>
                    <w:kern w:val="20"/>
                    <w:sz w:val="20"/>
                    <w:szCs w:val="20"/>
                    <w:lang w:val="en-GB"/>
                  </w:rPr>
                  <m:t>i</m:t>
                </m:r>
              </m:sup>
            </m:sSubSup>
          </m:e>
        </m:nary>
      </m:oMath>
      <w:r w:rsidR="008B3930" w:rsidRPr="008B3930">
        <w:rPr>
          <w:rFonts w:ascii="Times" w:eastAsia="Malgun Gothic" w:hAnsi="Times" w:cs="Times New Roman"/>
          <w:color w:val="181818"/>
          <w:spacing w:val="-6"/>
          <w:kern w:val="20"/>
          <w:sz w:val="20"/>
          <w:szCs w:val="20"/>
          <w:lang w:val="en-GB"/>
        </w:rPr>
        <w:t xml:space="preserve">, where </w:t>
      </w:r>
      <m:oMath>
        <m:sSubSup>
          <m:sSubSupPr>
            <m:ctrlPr>
              <w:rPr>
                <w:rFonts w:ascii="Cambria Math" w:eastAsia="Malgun Gothic" w:hAnsi="Cambria Math" w:cs="Times New Roman"/>
                <w:i/>
                <w:color w:val="181818"/>
                <w:spacing w:val="-6"/>
                <w:kern w:val="20"/>
                <w:sz w:val="24"/>
                <w:szCs w:val="24"/>
              </w:rPr>
            </m:ctrlPr>
          </m:sSubSupPr>
          <m:e>
            <m:r>
              <w:rPr>
                <w:rFonts w:ascii="Cambria Math" w:eastAsia="Malgun Gothic" w:hAnsi="Cambria Math" w:cs="Times New Roman"/>
                <w:color w:val="181818"/>
                <w:spacing w:val="-6"/>
                <w:kern w:val="20"/>
                <w:sz w:val="20"/>
                <w:szCs w:val="20"/>
                <w:lang w:val="en-GB"/>
              </w:rPr>
              <m:t>K</m:t>
            </m:r>
          </m:e>
          <m:sub>
            <m:r>
              <w:rPr>
                <w:rFonts w:ascii="Cambria Math" w:eastAsia="Malgun Gothic" w:hAnsi="Cambria Math" w:cs="Times New Roman"/>
                <w:color w:val="181818"/>
                <w:spacing w:val="-6"/>
                <w:kern w:val="20"/>
                <w:sz w:val="20"/>
                <w:szCs w:val="20"/>
                <w:lang w:val="en-GB"/>
              </w:rPr>
              <m:t>s</m:t>
            </m:r>
          </m:sub>
          <m:sup>
            <m:r>
              <w:rPr>
                <w:rFonts w:ascii="Cambria Math" w:eastAsia="Malgun Gothic" w:hAnsi="Cambria Math" w:cs="Times New Roman"/>
                <w:color w:val="181818"/>
                <w:spacing w:val="-6"/>
                <w:kern w:val="20"/>
                <w:sz w:val="20"/>
                <w:szCs w:val="20"/>
                <w:lang w:val="en-GB"/>
              </w:rPr>
              <m:t>i</m:t>
            </m:r>
          </m:sup>
        </m:sSubSup>
      </m:oMath>
      <w:r w:rsidR="008B3930" w:rsidRPr="008B3930">
        <w:rPr>
          <w:rFonts w:ascii="Times" w:eastAsia="Malgun Gothic" w:hAnsi="Times" w:cs="Times New Roman"/>
          <w:color w:val="181818"/>
          <w:spacing w:val="-6"/>
          <w:kern w:val="20"/>
          <w:sz w:val="20"/>
          <w:szCs w:val="20"/>
          <w:lang w:val="en-GB"/>
        </w:rPr>
        <w:t xml:space="preserve"> is the total number of CSI-RS resources corresponding to i-th sub-configuration in the CSI-RS resource set for channel measurement.</w:t>
      </w:r>
    </w:p>
    <w:p w14:paraId="0CCB9687" w14:textId="3EE86D71" w:rsidR="008B3930" w:rsidRPr="008B3930" w:rsidRDefault="008B3930" w:rsidP="003E2F17">
      <w:pPr>
        <w:numPr>
          <w:ilvl w:val="1"/>
          <w:numId w:val="48"/>
        </w:numPr>
        <w:tabs>
          <w:tab w:val="clear" w:pos="1440"/>
          <w:tab w:val="num" w:pos="2160"/>
        </w:tabs>
        <w:spacing w:after="0" w:line="256" w:lineRule="auto"/>
        <w:ind w:left="3326"/>
        <w:contextualSpacing/>
        <w:jc w:val="both"/>
        <w:textAlignment w:val="baseline"/>
        <w:rPr>
          <w:rFonts w:ascii="Times New Roman" w:eastAsia="Times New Roman" w:hAnsi="Times New Roman" w:cs="Times New Roman"/>
          <w:color w:val="181818"/>
          <w:sz w:val="20"/>
          <w:szCs w:val="24"/>
        </w:rPr>
      </w:pPr>
      <w:r w:rsidRPr="008B3930">
        <w:rPr>
          <w:rFonts w:ascii="Times" w:eastAsia="Batang" w:hAnsi="Times" w:cs="Times New Roman"/>
          <w:color w:val="181818"/>
          <w:spacing w:val="-6"/>
          <w:kern w:val="20"/>
          <w:sz w:val="20"/>
          <w:szCs w:val="20"/>
          <w:lang w:val="en-GB"/>
        </w:rPr>
        <w:t>the summation is over N for A-CSI RS</w:t>
      </w:r>
      <w:r w:rsidR="003E2F17" w:rsidRPr="00C72C1D">
        <w:rPr>
          <w:rFonts w:ascii="Times" w:eastAsia="Batang" w:hAnsi="Times" w:cs="Times New Roman"/>
          <w:color w:val="FF0000"/>
          <w:spacing w:val="-6"/>
          <w:kern w:val="20"/>
          <w:sz w:val="20"/>
          <w:szCs w:val="20"/>
          <w:u w:val="single"/>
          <w:lang w:val="en-GB"/>
        </w:rPr>
        <w:t xml:space="preserve">, </w:t>
      </w:r>
      <w:proofErr w:type="spellStart"/>
      <w:r w:rsidR="003E2F17" w:rsidRPr="00C72C1D">
        <w:rPr>
          <w:rFonts w:ascii="Times" w:eastAsia="Batang" w:hAnsi="Times" w:cs="Times New Roman"/>
          <w:color w:val="FF0000"/>
          <w:spacing w:val="-6"/>
          <w:kern w:val="20"/>
          <w:sz w:val="20"/>
          <w:szCs w:val="20"/>
          <w:u w:val="single"/>
          <w:lang w:val="en-GB"/>
        </w:rPr>
        <w:t>sp</w:t>
      </w:r>
      <w:proofErr w:type="spellEnd"/>
      <w:r w:rsidR="003E2F17" w:rsidRPr="00C72C1D">
        <w:rPr>
          <w:rFonts w:ascii="Times" w:eastAsia="Batang" w:hAnsi="Times" w:cs="Times New Roman"/>
          <w:color w:val="FF0000"/>
          <w:spacing w:val="-6"/>
          <w:kern w:val="20"/>
          <w:sz w:val="20"/>
          <w:szCs w:val="20"/>
          <w:u w:val="single"/>
          <w:lang w:val="en-GB"/>
        </w:rPr>
        <w:t>-CSI-RS, and p-CSI-RS</w:t>
      </w:r>
    </w:p>
    <w:p w14:paraId="795A6A6B" w14:textId="77777777" w:rsidR="008B3930" w:rsidRPr="008B3930" w:rsidRDefault="008B3930" w:rsidP="003E2F17">
      <w:pPr>
        <w:numPr>
          <w:ilvl w:val="1"/>
          <w:numId w:val="48"/>
        </w:numPr>
        <w:tabs>
          <w:tab w:val="clear" w:pos="1440"/>
          <w:tab w:val="num" w:pos="2160"/>
        </w:tabs>
        <w:spacing w:after="0" w:line="256" w:lineRule="auto"/>
        <w:ind w:left="3326"/>
        <w:contextualSpacing/>
        <w:jc w:val="both"/>
        <w:textAlignment w:val="baseline"/>
        <w:rPr>
          <w:rFonts w:ascii="Times New Roman" w:eastAsia="Times New Roman" w:hAnsi="Times New Roman" w:cs="Times New Roman"/>
          <w:color w:val="181818"/>
          <w:sz w:val="20"/>
          <w:szCs w:val="24"/>
        </w:rPr>
      </w:pPr>
      <w:r w:rsidRPr="008B3930">
        <w:rPr>
          <w:rFonts w:ascii="Times" w:eastAsia="Batang" w:hAnsi="Times" w:cs="Times New Roman"/>
          <w:color w:val="181818"/>
          <w:spacing w:val="-6"/>
          <w:kern w:val="20"/>
          <w:sz w:val="20"/>
          <w:szCs w:val="20"/>
          <w:lang w:val="en-GB"/>
        </w:rPr>
        <w:t>This is for CSI processing criteria for NES in Clause 5.2.1.6 of TS 38.214</w:t>
      </w:r>
    </w:p>
    <w:p w14:paraId="176885A6" w14:textId="11EEE71B" w:rsidR="00C53422" w:rsidRDefault="00C53422" w:rsidP="002D0CBF">
      <w:pPr>
        <w:rPr>
          <w:lang w:val="en-GB"/>
        </w:rPr>
      </w:pPr>
    </w:p>
    <w:p w14:paraId="7018E103" w14:textId="4D5B7F8A" w:rsidR="008B3930" w:rsidRPr="00412532" w:rsidRDefault="008B3930">
      <w:pPr>
        <w:pStyle w:val="Heading2"/>
        <w:rPr>
          <w:rFonts w:ascii="Arial" w:hAnsi="Arial" w:cs="Arial"/>
          <w:b/>
          <w:bCs/>
          <w:color w:val="auto"/>
          <w:lang w:val="en-GB"/>
        </w:rPr>
      </w:pPr>
      <w:r w:rsidRPr="00412532">
        <w:rPr>
          <w:rFonts w:ascii="Arial" w:hAnsi="Arial" w:cs="Arial"/>
          <w:b/>
          <w:bCs/>
          <w:color w:val="auto"/>
          <w:lang w:val="en-GB"/>
        </w:rPr>
        <w:t>Port/Resource Counting</w:t>
      </w:r>
    </w:p>
    <w:p w14:paraId="4A38B636" w14:textId="68AA07EA" w:rsidR="008B3930" w:rsidRDefault="008B3930" w:rsidP="008B3930">
      <w:pPr>
        <w:rPr>
          <w:lang w:val="en-GB"/>
        </w:rPr>
      </w:pPr>
    </w:p>
    <w:p w14:paraId="066632B9" w14:textId="1285171B" w:rsidR="00412532" w:rsidRDefault="00412532" w:rsidP="00412532">
      <w:pPr>
        <w:rPr>
          <w:rFonts w:ascii="Arial" w:hAnsi="Arial" w:cs="Arial"/>
        </w:rPr>
      </w:pPr>
      <w:r w:rsidRPr="008B3930">
        <w:rPr>
          <w:rFonts w:ascii="Arial" w:hAnsi="Arial" w:cs="Arial"/>
        </w:rPr>
        <w:t>In RAN</w:t>
      </w:r>
      <w:r>
        <w:rPr>
          <w:rFonts w:ascii="Arial" w:hAnsi="Arial" w:cs="Arial"/>
        </w:rPr>
        <w:t xml:space="preserve">#113, the following agreement was made related to triggering CSI reports for N out of L sub-configurations for the case of ap-CSI and </w:t>
      </w:r>
      <w:proofErr w:type="spellStart"/>
      <w:r>
        <w:rPr>
          <w:rFonts w:ascii="Arial" w:hAnsi="Arial" w:cs="Arial"/>
        </w:rPr>
        <w:t>sp</w:t>
      </w:r>
      <w:proofErr w:type="spellEnd"/>
      <w:r>
        <w:rPr>
          <w:rFonts w:ascii="Arial" w:hAnsi="Arial" w:cs="Arial"/>
        </w:rPr>
        <w:t xml:space="preserve">-CSI reporting. The </w:t>
      </w:r>
      <w:r w:rsidRPr="007D094F">
        <w:rPr>
          <w:rFonts w:ascii="Arial" w:hAnsi="Arial" w:cs="Arial"/>
          <w:i/>
          <w:iCs/>
        </w:rPr>
        <w:t>N</w:t>
      </w:r>
      <w:r>
        <w:rPr>
          <w:rFonts w:ascii="Arial" w:hAnsi="Arial" w:cs="Arial"/>
        </w:rPr>
        <w:t xml:space="preserve"> out of </w:t>
      </w:r>
      <w:r w:rsidRPr="007D094F">
        <w:rPr>
          <w:rFonts w:ascii="Arial" w:hAnsi="Arial" w:cs="Arial"/>
          <w:i/>
          <w:iCs/>
        </w:rPr>
        <w:t>L</w:t>
      </w:r>
      <w:r>
        <w:rPr>
          <w:rFonts w:ascii="Arial" w:hAnsi="Arial" w:cs="Arial"/>
        </w:rPr>
        <w:t xml:space="preserve"> sub-configurations are indicated by DCI for the case of ap-CSI reporting and by MAC-CE for the case of </w:t>
      </w:r>
      <w:proofErr w:type="spellStart"/>
      <w:r>
        <w:rPr>
          <w:rFonts w:ascii="Arial" w:hAnsi="Arial" w:cs="Arial"/>
        </w:rPr>
        <w:t>sp</w:t>
      </w:r>
      <w:proofErr w:type="spellEnd"/>
      <w:r>
        <w:rPr>
          <w:rFonts w:ascii="Arial" w:hAnsi="Arial" w:cs="Arial"/>
        </w:rPr>
        <w:t>-CSI reporting.</w:t>
      </w:r>
    </w:p>
    <w:p w14:paraId="0161A31A" w14:textId="77777777" w:rsidR="00412532" w:rsidRPr="00412532" w:rsidRDefault="00412532" w:rsidP="00412532">
      <w:pPr>
        <w:spacing w:after="0" w:line="240" w:lineRule="auto"/>
        <w:rPr>
          <w:rFonts w:ascii="Times" w:eastAsia="Batang" w:hAnsi="Times" w:cs="Times New Roman"/>
          <w:b/>
          <w:bCs/>
          <w:sz w:val="20"/>
          <w:szCs w:val="20"/>
          <w:highlight w:val="green"/>
          <w:lang w:val="en-GB" w:eastAsia="x-none"/>
        </w:rPr>
      </w:pPr>
      <w:r w:rsidRPr="00412532">
        <w:rPr>
          <w:rFonts w:ascii="Times" w:eastAsia="Batang" w:hAnsi="Times" w:cs="Times New Roman"/>
          <w:b/>
          <w:bCs/>
          <w:sz w:val="20"/>
          <w:szCs w:val="20"/>
          <w:highlight w:val="green"/>
          <w:lang w:val="en-GB" w:eastAsia="x-none"/>
        </w:rPr>
        <w:t>Agreement</w:t>
      </w:r>
    </w:p>
    <w:p w14:paraId="19BAC98E" w14:textId="77777777" w:rsidR="00412532" w:rsidRPr="00412532" w:rsidRDefault="00412532" w:rsidP="00412532">
      <w:pPr>
        <w:spacing w:after="0" w:line="240" w:lineRule="auto"/>
        <w:rPr>
          <w:rFonts w:ascii="Times" w:eastAsia="Batang" w:hAnsi="Times" w:cs="Times New Roman"/>
          <w:sz w:val="20"/>
          <w:szCs w:val="24"/>
          <w:lang w:val="en-GB" w:eastAsia="x-none"/>
        </w:rPr>
      </w:pPr>
      <w:r w:rsidRPr="00412532">
        <w:rPr>
          <w:rFonts w:ascii="Times" w:eastAsia="Batang" w:hAnsi="Times" w:cs="Times New Roman"/>
          <w:sz w:val="20"/>
          <w:szCs w:val="24"/>
          <w:lang w:val="en-GB" w:eastAsia="x-none"/>
        </w:rPr>
        <w:t xml:space="preserve">For N&gt;=1 CSI reporting corresponding to N out of L sub-configurations in one </w:t>
      </w:r>
      <w:proofErr w:type="spellStart"/>
      <w:r w:rsidRPr="00412532">
        <w:rPr>
          <w:rFonts w:ascii="Times" w:eastAsia="Batang" w:hAnsi="Times" w:cs="Times New Roman"/>
          <w:sz w:val="20"/>
          <w:szCs w:val="24"/>
          <w:lang w:val="en-GB" w:eastAsia="x-none"/>
        </w:rPr>
        <w:t>reportConfig</w:t>
      </w:r>
      <w:proofErr w:type="spellEnd"/>
      <w:r w:rsidRPr="00412532">
        <w:rPr>
          <w:rFonts w:ascii="Times" w:eastAsia="Batang" w:hAnsi="Times" w:cs="Times New Roman"/>
          <w:sz w:val="20"/>
          <w:szCs w:val="24"/>
          <w:lang w:val="en-GB" w:eastAsia="x-none"/>
        </w:rPr>
        <w:t xml:space="preserve"> where each sub-configuration corresponding to an SD adaptation pattern or/[and] a </w:t>
      </w:r>
      <w:proofErr w:type="spellStart"/>
      <w:r w:rsidRPr="00412532">
        <w:rPr>
          <w:rFonts w:ascii="Times" w:eastAsia="Batang" w:hAnsi="Times" w:cs="Times New Roman"/>
          <w:sz w:val="20"/>
          <w:szCs w:val="24"/>
          <w:lang w:val="en-GB" w:eastAsia="x-none"/>
        </w:rPr>
        <w:t>powerControlOffset</w:t>
      </w:r>
      <w:proofErr w:type="spellEnd"/>
      <w:r w:rsidRPr="00412532">
        <w:rPr>
          <w:rFonts w:ascii="Times" w:eastAsia="Batang" w:hAnsi="Times" w:cs="Times New Roman"/>
          <w:sz w:val="20"/>
          <w:szCs w:val="24"/>
          <w:lang w:val="en-GB" w:eastAsia="x-none"/>
        </w:rPr>
        <w:t xml:space="preserve"> value, </w:t>
      </w:r>
    </w:p>
    <w:p w14:paraId="2DD30D67" w14:textId="77777777" w:rsidR="00412532" w:rsidRPr="00412532" w:rsidRDefault="00412532" w:rsidP="00412532">
      <w:pPr>
        <w:numPr>
          <w:ilvl w:val="0"/>
          <w:numId w:val="33"/>
        </w:numPr>
        <w:spacing w:after="0" w:line="240" w:lineRule="auto"/>
        <w:rPr>
          <w:rFonts w:ascii="Times" w:eastAsia="Batang" w:hAnsi="Times" w:cs="Times New Roman"/>
          <w:sz w:val="20"/>
          <w:szCs w:val="24"/>
          <w:lang w:val="en-GB" w:eastAsia="x-none"/>
        </w:rPr>
      </w:pPr>
      <w:r w:rsidRPr="00412532">
        <w:rPr>
          <w:rFonts w:ascii="Times" w:eastAsia="Batang" w:hAnsi="Times" w:cs="Times New Roman"/>
          <w:sz w:val="20"/>
          <w:szCs w:val="24"/>
          <w:lang w:val="en-GB" w:eastAsia="x-none"/>
        </w:rPr>
        <w:t>For A-CSI and SP-CSI on PUSCH report, support DCI-based triggering</w:t>
      </w:r>
    </w:p>
    <w:p w14:paraId="14B5EBF8" w14:textId="77777777" w:rsidR="00412532" w:rsidRPr="00412532" w:rsidRDefault="00412532" w:rsidP="00412532">
      <w:pPr>
        <w:numPr>
          <w:ilvl w:val="1"/>
          <w:numId w:val="33"/>
        </w:numPr>
        <w:spacing w:after="0" w:line="240" w:lineRule="auto"/>
        <w:rPr>
          <w:rFonts w:ascii="Times" w:eastAsia="Batang" w:hAnsi="Times" w:cs="Times New Roman"/>
          <w:sz w:val="20"/>
          <w:szCs w:val="24"/>
          <w:lang w:val="en-GB" w:eastAsia="x-none"/>
        </w:rPr>
      </w:pPr>
      <w:r w:rsidRPr="00412532">
        <w:rPr>
          <w:rFonts w:ascii="Times" w:eastAsia="Batang" w:hAnsi="Times" w:cs="Times New Roman"/>
          <w:sz w:val="20"/>
          <w:szCs w:val="24"/>
          <w:lang w:val="en-GB" w:eastAsia="x-none"/>
        </w:rPr>
        <w:t>For A-CSI-RS, CPU and CSI-RS resource/port counting depend on N indicated sub-</w:t>
      </w:r>
      <w:proofErr w:type="gramStart"/>
      <w:r w:rsidRPr="00412532">
        <w:rPr>
          <w:rFonts w:ascii="Times" w:eastAsia="Batang" w:hAnsi="Times" w:cs="Times New Roman"/>
          <w:sz w:val="20"/>
          <w:szCs w:val="24"/>
          <w:lang w:val="en-GB" w:eastAsia="x-none"/>
        </w:rPr>
        <w:t>configurations</w:t>
      </w:r>
      <w:proofErr w:type="gramEnd"/>
    </w:p>
    <w:p w14:paraId="222A4620" w14:textId="77777777" w:rsidR="00412532" w:rsidRPr="00412532" w:rsidRDefault="00412532" w:rsidP="00412532">
      <w:pPr>
        <w:numPr>
          <w:ilvl w:val="2"/>
          <w:numId w:val="33"/>
        </w:numPr>
        <w:spacing w:after="0" w:line="240" w:lineRule="auto"/>
        <w:rPr>
          <w:rFonts w:ascii="Times" w:eastAsia="Batang" w:hAnsi="Times" w:cs="Times New Roman"/>
          <w:sz w:val="20"/>
          <w:szCs w:val="24"/>
          <w:highlight w:val="yellow"/>
          <w:lang w:val="en-GB" w:eastAsia="x-none"/>
        </w:rPr>
      </w:pPr>
      <w:r w:rsidRPr="00412532">
        <w:rPr>
          <w:rFonts w:ascii="Times" w:eastAsia="Batang" w:hAnsi="Times" w:cs="Times New Roman"/>
          <w:sz w:val="20"/>
          <w:szCs w:val="24"/>
          <w:highlight w:val="yellow"/>
          <w:lang w:val="en-GB" w:eastAsia="x-none"/>
        </w:rPr>
        <w:t>FFS: How to do the counting</w:t>
      </w:r>
    </w:p>
    <w:p w14:paraId="4AD0FE39" w14:textId="77777777" w:rsidR="00412532" w:rsidRPr="00412532" w:rsidRDefault="00412532" w:rsidP="00412532">
      <w:pPr>
        <w:numPr>
          <w:ilvl w:val="1"/>
          <w:numId w:val="33"/>
        </w:numPr>
        <w:spacing w:after="0" w:line="240" w:lineRule="auto"/>
        <w:rPr>
          <w:rFonts w:ascii="Times" w:eastAsia="Batang" w:hAnsi="Times" w:cs="Times New Roman"/>
          <w:sz w:val="20"/>
          <w:szCs w:val="24"/>
          <w:highlight w:val="yellow"/>
          <w:lang w:val="en-GB" w:eastAsia="x-none"/>
        </w:rPr>
      </w:pPr>
      <w:r w:rsidRPr="00412532">
        <w:rPr>
          <w:rFonts w:ascii="Times" w:eastAsia="Batang" w:hAnsi="Times" w:cs="Times New Roman"/>
          <w:sz w:val="20"/>
          <w:szCs w:val="24"/>
          <w:highlight w:val="yellow"/>
          <w:lang w:val="en-GB" w:eastAsia="x-none"/>
        </w:rPr>
        <w:t>FFS: For P-CSI-RS/SP-CSI-RS, CPU and CSI-RS resource/port counting depend on L or N sub-configurations</w:t>
      </w:r>
    </w:p>
    <w:p w14:paraId="4EB5A291" w14:textId="77777777" w:rsidR="00412532" w:rsidRPr="00412532" w:rsidRDefault="00412532" w:rsidP="00412532">
      <w:pPr>
        <w:numPr>
          <w:ilvl w:val="0"/>
          <w:numId w:val="33"/>
        </w:numPr>
        <w:spacing w:after="0" w:line="240" w:lineRule="auto"/>
        <w:rPr>
          <w:rFonts w:ascii="Times" w:eastAsia="Batang" w:hAnsi="Times" w:cs="Times New Roman"/>
          <w:sz w:val="20"/>
          <w:szCs w:val="24"/>
          <w:lang w:val="en-GB" w:eastAsia="x-none"/>
        </w:rPr>
      </w:pPr>
      <w:r w:rsidRPr="00412532">
        <w:rPr>
          <w:rFonts w:ascii="Times" w:eastAsia="Batang" w:hAnsi="Times" w:cs="Times New Roman"/>
          <w:sz w:val="20"/>
          <w:szCs w:val="24"/>
          <w:lang w:val="en-GB" w:eastAsia="x-none"/>
        </w:rPr>
        <w:t>For SP-CSI on PUCCH report, support MAC-CE-based triggering</w:t>
      </w:r>
    </w:p>
    <w:p w14:paraId="292A6C58" w14:textId="77777777" w:rsidR="00412532" w:rsidRPr="00412532" w:rsidRDefault="00412532" w:rsidP="00412532">
      <w:pPr>
        <w:numPr>
          <w:ilvl w:val="1"/>
          <w:numId w:val="33"/>
        </w:numPr>
        <w:spacing w:after="0" w:line="240" w:lineRule="auto"/>
        <w:rPr>
          <w:rFonts w:ascii="Times" w:eastAsia="Batang" w:hAnsi="Times" w:cs="Times New Roman"/>
          <w:sz w:val="20"/>
          <w:szCs w:val="24"/>
          <w:highlight w:val="yellow"/>
          <w:lang w:val="en-GB" w:eastAsia="x-none"/>
        </w:rPr>
      </w:pPr>
      <w:r w:rsidRPr="00412532">
        <w:rPr>
          <w:rFonts w:ascii="Times" w:eastAsia="Batang" w:hAnsi="Times" w:cs="Times New Roman"/>
          <w:sz w:val="20"/>
          <w:szCs w:val="24"/>
          <w:highlight w:val="yellow"/>
          <w:lang w:val="en-GB" w:eastAsia="x-none"/>
        </w:rPr>
        <w:t>FFS: For P-CSI-RS/SP-CSI-RS, CPU and CSI-RS resource/port counting depend on L or N sub-configurations</w:t>
      </w:r>
    </w:p>
    <w:p w14:paraId="5B8B3360" w14:textId="77777777" w:rsidR="00412532" w:rsidRPr="00412532" w:rsidRDefault="00412532" w:rsidP="00412532">
      <w:pPr>
        <w:spacing w:after="0" w:line="240" w:lineRule="auto"/>
        <w:rPr>
          <w:rFonts w:ascii="Times" w:eastAsia="Batang" w:hAnsi="Times" w:cs="Times New Roman"/>
          <w:sz w:val="20"/>
          <w:szCs w:val="24"/>
          <w:lang w:val="en-GB" w:eastAsia="x-none"/>
        </w:rPr>
      </w:pPr>
      <w:r w:rsidRPr="00412532">
        <w:rPr>
          <w:rFonts w:ascii="Times" w:eastAsia="Batang" w:hAnsi="Times" w:cs="Times New Roman"/>
          <w:sz w:val="20"/>
          <w:szCs w:val="24"/>
          <w:lang w:val="en-GB" w:eastAsia="x-none"/>
        </w:rPr>
        <w:t>Note: UE complexity reduction is not precluded</w:t>
      </w:r>
    </w:p>
    <w:p w14:paraId="063EC7B0" w14:textId="77777777" w:rsidR="00412532" w:rsidRPr="00412532" w:rsidRDefault="00412532" w:rsidP="00412532">
      <w:pPr>
        <w:numPr>
          <w:ilvl w:val="0"/>
          <w:numId w:val="33"/>
        </w:numPr>
        <w:spacing w:after="0" w:line="240" w:lineRule="auto"/>
        <w:rPr>
          <w:rFonts w:ascii="Times" w:eastAsia="Batang" w:hAnsi="Times" w:cs="Times New Roman"/>
          <w:sz w:val="20"/>
          <w:szCs w:val="24"/>
          <w:lang w:val="en-GB" w:eastAsia="x-none"/>
        </w:rPr>
      </w:pPr>
      <w:r w:rsidRPr="00412532">
        <w:rPr>
          <w:rFonts w:ascii="Times" w:eastAsia="Batang" w:hAnsi="Times" w:cs="Times New Roman"/>
          <w:sz w:val="20"/>
          <w:szCs w:val="24"/>
          <w:lang w:val="en-GB" w:eastAsia="x-none"/>
        </w:rPr>
        <w:t xml:space="preserve">For DCI-based triggering, </w:t>
      </w:r>
    </w:p>
    <w:p w14:paraId="317F6E4D" w14:textId="77777777" w:rsidR="00412532" w:rsidRPr="00412532" w:rsidRDefault="00412532" w:rsidP="00412532">
      <w:pPr>
        <w:numPr>
          <w:ilvl w:val="1"/>
          <w:numId w:val="33"/>
        </w:numPr>
        <w:spacing w:after="0" w:line="240" w:lineRule="auto"/>
        <w:rPr>
          <w:rFonts w:ascii="Times" w:eastAsia="Batang" w:hAnsi="Times" w:cs="Times New Roman"/>
          <w:sz w:val="20"/>
          <w:szCs w:val="24"/>
          <w:lang w:val="en-GB" w:eastAsia="x-none"/>
        </w:rPr>
      </w:pPr>
      <w:r w:rsidRPr="00412532">
        <w:rPr>
          <w:rFonts w:ascii="Times" w:eastAsia="Batang" w:hAnsi="Times" w:cs="Times New Roman"/>
          <w:sz w:val="20"/>
          <w:szCs w:val="24"/>
          <w:lang w:val="en-GB" w:eastAsia="x-none"/>
        </w:rPr>
        <w:t>Alt 1: A triggering state corresponding to N sub-configurations is indicated via the existing CSI request field in DCI. Different triggering states could represent different subsets of L sub-configurations.</w:t>
      </w:r>
    </w:p>
    <w:p w14:paraId="00B73EC4" w14:textId="77777777" w:rsidR="00412532" w:rsidRPr="00412532" w:rsidRDefault="00412532" w:rsidP="00412532">
      <w:pPr>
        <w:numPr>
          <w:ilvl w:val="2"/>
          <w:numId w:val="33"/>
        </w:numPr>
        <w:spacing w:after="0" w:line="240" w:lineRule="auto"/>
        <w:rPr>
          <w:rFonts w:ascii="Times" w:eastAsia="Batang" w:hAnsi="Times" w:cs="Times New Roman"/>
          <w:sz w:val="20"/>
          <w:szCs w:val="24"/>
          <w:lang w:val="en-GB" w:eastAsia="x-none"/>
        </w:rPr>
      </w:pPr>
      <w:r w:rsidRPr="00412532">
        <w:rPr>
          <w:rFonts w:ascii="Times" w:eastAsia="Batang" w:hAnsi="Times" w:cs="Times New Roman"/>
          <w:sz w:val="20"/>
          <w:szCs w:val="24"/>
          <w:lang w:val="en-GB" w:eastAsia="x-none"/>
        </w:rPr>
        <w:t xml:space="preserve">The DCI is UE specific (in this case, legacy DCI format applies) </w:t>
      </w:r>
    </w:p>
    <w:p w14:paraId="10EFA0ED" w14:textId="77777777" w:rsidR="00412532" w:rsidRPr="00412532" w:rsidRDefault="00412532" w:rsidP="00412532">
      <w:pPr>
        <w:numPr>
          <w:ilvl w:val="0"/>
          <w:numId w:val="33"/>
        </w:numPr>
        <w:spacing w:after="0" w:line="240" w:lineRule="auto"/>
        <w:rPr>
          <w:rFonts w:ascii="Times" w:eastAsia="Batang" w:hAnsi="Times" w:cs="Times New Roman"/>
          <w:sz w:val="20"/>
          <w:szCs w:val="24"/>
          <w:lang w:val="en-GB" w:eastAsia="x-none"/>
        </w:rPr>
      </w:pPr>
      <w:r w:rsidRPr="00412532">
        <w:rPr>
          <w:rFonts w:ascii="Times" w:eastAsia="Batang" w:hAnsi="Times" w:cs="Times New Roman"/>
          <w:sz w:val="20"/>
          <w:szCs w:val="24"/>
          <w:lang w:val="en-GB" w:eastAsia="x-none"/>
        </w:rPr>
        <w:t xml:space="preserve">For MAC-CE based triggering </w:t>
      </w:r>
    </w:p>
    <w:p w14:paraId="53FD4EA8" w14:textId="77777777" w:rsidR="00412532" w:rsidRPr="00412532" w:rsidRDefault="00412532" w:rsidP="00412532">
      <w:pPr>
        <w:numPr>
          <w:ilvl w:val="1"/>
          <w:numId w:val="33"/>
        </w:numPr>
        <w:spacing w:after="0" w:line="240" w:lineRule="auto"/>
        <w:rPr>
          <w:rFonts w:ascii="Times" w:eastAsia="Batang" w:hAnsi="Times" w:cs="Times New Roman"/>
          <w:sz w:val="20"/>
          <w:szCs w:val="24"/>
          <w:lang w:val="en-GB" w:eastAsia="x-none"/>
        </w:rPr>
      </w:pPr>
      <w:proofErr w:type="spellStart"/>
      <w:r w:rsidRPr="00412532">
        <w:rPr>
          <w:rFonts w:ascii="Times" w:eastAsia="Batang" w:hAnsi="Times" w:cs="Times New Roman"/>
          <w:sz w:val="20"/>
          <w:szCs w:val="24"/>
          <w:lang w:val="en-GB" w:eastAsia="x-none"/>
        </w:rPr>
        <w:t>Opt</w:t>
      </w:r>
      <w:proofErr w:type="spellEnd"/>
      <w:r w:rsidRPr="00412532">
        <w:rPr>
          <w:rFonts w:ascii="Times" w:eastAsia="Batang" w:hAnsi="Times" w:cs="Times New Roman"/>
          <w:sz w:val="20"/>
          <w:szCs w:val="24"/>
          <w:lang w:val="en-GB" w:eastAsia="x-none"/>
        </w:rPr>
        <w:t xml:space="preserve"> 2: An indication to select to N sub-configurations in a MAC-CE is </w:t>
      </w:r>
      <w:proofErr w:type="gramStart"/>
      <w:r w:rsidRPr="00412532">
        <w:rPr>
          <w:rFonts w:ascii="Times" w:eastAsia="Batang" w:hAnsi="Times" w:cs="Times New Roman"/>
          <w:sz w:val="20"/>
          <w:szCs w:val="24"/>
          <w:lang w:val="en-GB" w:eastAsia="x-none"/>
        </w:rPr>
        <w:t>supported</w:t>
      </w:r>
      <w:proofErr w:type="gramEnd"/>
    </w:p>
    <w:p w14:paraId="37BF6EF7" w14:textId="77777777" w:rsidR="00412532" w:rsidRPr="00412532" w:rsidRDefault="00412532" w:rsidP="00412532">
      <w:pPr>
        <w:numPr>
          <w:ilvl w:val="2"/>
          <w:numId w:val="33"/>
        </w:numPr>
        <w:spacing w:after="0" w:line="240" w:lineRule="auto"/>
        <w:rPr>
          <w:rFonts w:ascii="Times" w:eastAsia="Batang" w:hAnsi="Times" w:cs="Times New Roman"/>
          <w:sz w:val="20"/>
          <w:szCs w:val="24"/>
          <w:lang w:val="en-GB" w:eastAsia="x-none"/>
        </w:rPr>
      </w:pPr>
      <w:r w:rsidRPr="00412532">
        <w:rPr>
          <w:rFonts w:ascii="Times" w:eastAsia="Batang" w:hAnsi="Times" w:cs="Times New Roman"/>
          <w:sz w:val="20"/>
          <w:szCs w:val="24"/>
          <w:lang w:val="en-GB" w:eastAsia="x-none"/>
        </w:rPr>
        <w:t xml:space="preserve">It is up to RAN2 to decide the </w:t>
      </w:r>
      <w:proofErr w:type="spellStart"/>
      <w:r w:rsidRPr="00412532">
        <w:rPr>
          <w:rFonts w:ascii="Times" w:eastAsia="Batang" w:hAnsi="Times" w:cs="Times New Roman"/>
          <w:sz w:val="20"/>
          <w:szCs w:val="24"/>
          <w:lang w:val="en-GB" w:eastAsia="x-none"/>
        </w:rPr>
        <w:t>signaling</w:t>
      </w:r>
      <w:proofErr w:type="spellEnd"/>
      <w:r w:rsidRPr="00412532">
        <w:rPr>
          <w:rFonts w:ascii="Times" w:eastAsia="Batang" w:hAnsi="Times" w:cs="Times New Roman"/>
          <w:sz w:val="20"/>
          <w:szCs w:val="24"/>
          <w:lang w:val="en-GB" w:eastAsia="x-none"/>
        </w:rPr>
        <w:t xml:space="preserve"> designs of the MAC-CE (including whether it is a new MAC CE or an existing MAC CE)</w:t>
      </w:r>
    </w:p>
    <w:p w14:paraId="4610D97D" w14:textId="77777777" w:rsidR="00412532" w:rsidRPr="00412532" w:rsidRDefault="00412532" w:rsidP="00412532">
      <w:pPr>
        <w:numPr>
          <w:ilvl w:val="2"/>
          <w:numId w:val="33"/>
        </w:numPr>
        <w:spacing w:after="0" w:line="240" w:lineRule="auto"/>
        <w:rPr>
          <w:rFonts w:ascii="Times" w:eastAsia="Batang" w:hAnsi="Times" w:cs="Times New Roman"/>
          <w:sz w:val="20"/>
          <w:szCs w:val="24"/>
          <w:lang w:val="en-GB" w:eastAsia="x-none"/>
        </w:rPr>
      </w:pPr>
      <w:r w:rsidRPr="00412532">
        <w:rPr>
          <w:rFonts w:ascii="Times" w:eastAsia="Batang" w:hAnsi="Times" w:cs="Times New Roman"/>
          <w:sz w:val="20"/>
          <w:szCs w:val="24"/>
          <w:lang w:val="en-GB" w:eastAsia="x-none"/>
        </w:rPr>
        <w:t xml:space="preserve">Only one MAC CE is used for this </w:t>
      </w:r>
      <w:proofErr w:type="gramStart"/>
      <w:r w:rsidRPr="00412532">
        <w:rPr>
          <w:rFonts w:ascii="Times" w:eastAsia="Batang" w:hAnsi="Times" w:cs="Times New Roman"/>
          <w:sz w:val="20"/>
          <w:szCs w:val="24"/>
          <w:lang w:val="en-GB" w:eastAsia="x-none"/>
        </w:rPr>
        <w:t>triggering</w:t>
      </w:r>
      <w:proofErr w:type="gramEnd"/>
    </w:p>
    <w:p w14:paraId="35D32C92" w14:textId="0BECA196" w:rsidR="00412532" w:rsidRDefault="00412532" w:rsidP="008B3930">
      <w:pPr>
        <w:rPr>
          <w:lang w:val="en-GB"/>
        </w:rPr>
      </w:pPr>
    </w:p>
    <w:p w14:paraId="38C69607" w14:textId="7302619B" w:rsidR="00E33830" w:rsidRDefault="002706C6" w:rsidP="00A449D3">
      <w:pPr>
        <w:jc w:val="both"/>
        <w:rPr>
          <w:rFonts w:ascii="Arial" w:hAnsi="Arial" w:cs="Arial"/>
        </w:rPr>
      </w:pPr>
      <w:r>
        <w:rPr>
          <w:rFonts w:ascii="Arial" w:hAnsi="Arial" w:cs="Arial"/>
        </w:rPr>
        <w:t xml:space="preserve">In this agreement, there are </w:t>
      </w:r>
      <w:proofErr w:type="gramStart"/>
      <w:r>
        <w:rPr>
          <w:rFonts w:ascii="Arial" w:hAnsi="Arial" w:cs="Arial"/>
        </w:rPr>
        <w:t>a number of</w:t>
      </w:r>
      <w:proofErr w:type="gramEnd"/>
      <w:r>
        <w:rPr>
          <w:rFonts w:ascii="Arial" w:hAnsi="Arial" w:cs="Arial"/>
        </w:rPr>
        <w:t xml:space="preserve"> FFSs regarding counting of CSI-RS resources/ports. </w:t>
      </w:r>
      <w:r w:rsidR="00E33830">
        <w:rPr>
          <w:rFonts w:ascii="Arial" w:hAnsi="Arial" w:cs="Arial"/>
        </w:rPr>
        <w:t xml:space="preserve">This </w:t>
      </w:r>
      <w:r w:rsidR="00A449D3">
        <w:rPr>
          <w:rFonts w:ascii="Arial" w:hAnsi="Arial" w:cs="Arial"/>
        </w:rPr>
        <w:t xml:space="preserve">may </w:t>
      </w:r>
      <w:r w:rsidR="00E33830">
        <w:rPr>
          <w:rFonts w:ascii="Arial" w:hAnsi="Arial" w:cs="Arial"/>
        </w:rPr>
        <w:t>relate to the following UE capabilities (see 38.306)</w:t>
      </w:r>
      <w:r>
        <w:rPr>
          <w:rFonts w:ascii="Arial" w:hAnsi="Arial" w:cs="Arial"/>
        </w:rPr>
        <w:t xml:space="preserve"> on the maximum number of simultaneous CSI-RS resources and CSI-RS ports across simultaneous CSI-RS resources. There are capabilities defined on a maximum number per CC and a capability on the maximum number across all CCs:</w:t>
      </w:r>
    </w:p>
    <w:p w14:paraId="2AAE896C" w14:textId="08BFC3C3" w:rsidR="00E33830" w:rsidRDefault="00E33830" w:rsidP="00E33830">
      <w:pPr>
        <w:rPr>
          <w:rFonts w:ascii="Arial" w:hAnsi="Arial" w:cs="Arial"/>
        </w:rPr>
      </w:pPr>
      <w:r>
        <w:rPr>
          <w:rFonts w:ascii="Arial" w:hAnsi="Arial" w:cs="Arial"/>
        </w:rPr>
        <w:t>Per-CC values:</w:t>
      </w:r>
    </w:p>
    <w:p w14:paraId="16A11B19" w14:textId="77777777" w:rsidR="00E33830" w:rsidRPr="00BE555F" w:rsidRDefault="00E33830" w:rsidP="00E33830">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proofErr w:type="spellStart"/>
      <w:r w:rsidRPr="00E33830">
        <w:rPr>
          <w:rFonts w:ascii="Arial" w:hAnsi="Arial" w:cs="Arial"/>
          <w:i/>
          <w:sz w:val="18"/>
          <w:szCs w:val="18"/>
          <w:highlight w:val="yellow"/>
        </w:rPr>
        <w:t>maxNumberSimultaneousNZP</w:t>
      </w:r>
      <w:proofErr w:type="spellEnd"/>
      <w:r w:rsidRPr="00E33830">
        <w:rPr>
          <w:rFonts w:ascii="Arial" w:hAnsi="Arial" w:cs="Arial"/>
          <w:i/>
          <w:sz w:val="18"/>
          <w:szCs w:val="18"/>
          <w:highlight w:val="yellow"/>
        </w:rPr>
        <w:t>-CSI-RS-</w:t>
      </w:r>
      <w:proofErr w:type="spellStart"/>
      <w:r w:rsidRPr="00E33830">
        <w:rPr>
          <w:rFonts w:ascii="Arial" w:hAnsi="Arial" w:cs="Arial"/>
          <w:i/>
          <w:sz w:val="18"/>
          <w:szCs w:val="18"/>
          <w:highlight w:val="yellow"/>
        </w:rPr>
        <w:t>PerCC</w:t>
      </w:r>
      <w:proofErr w:type="spellEnd"/>
      <w:r w:rsidRPr="00BE555F">
        <w:rPr>
          <w:rFonts w:ascii="Arial" w:hAnsi="Arial" w:cs="Arial"/>
          <w:sz w:val="18"/>
          <w:szCs w:val="18"/>
        </w:rPr>
        <w:t xml:space="preserve"> indicates the maximum number of simultaneous CSI-RS-resources per CC;</w:t>
      </w:r>
    </w:p>
    <w:p w14:paraId="3D995DE2" w14:textId="77777777" w:rsidR="00E33830" w:rsidRPr="00BE555F" w:rsidRDefault="00E33830" w:rsidP="00E33830">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proofErr w:type="spellStart"/>
      <w:r w:rsidRPr="00E33830">
        <w:rPr>
          <w:rFonts w:ascii="Arial" w:hAnsi="Arial" w:cs="Arial"/>
          <w:i/>
          <w:sz w:val="18"/>
          <w:szCs w:val="18"/>
          <w:highlight w:val="yellow"/>
        </w:rPr>
        <w:t>totalNumberPortsSimultaneousNZP</w:t>
      </w:r>
      <w:proofErr w:type="spellEnd"/>
      <w:r w:rsidRPr="00E33830">
        <w:rPr>
          <w:rFonts w:ascii="Arial" w:hAnsi="Arial" w:cs="Arial"/>
          <w:i/>
          <w:sz w:val="18"/>
          <w:szCs w:val="18"/>
          <w:highlight w:val="yellow"/>
        </w:rPr>
        <w:t>-CSI-RS-</w:t>
      </w:r>
      <w:proofErr w:type="spellStart"/>
      <w:r w:rsidRPr="00E33830">
        <w:rPr>
          <w:rFonts w:ascii="Arial" w:hAnsi="Arial" w:cs="Arial"/>
          <w:i/>
          <w:sz w:val="18"/>
          <w:szCs w:val="18"/>
          <w:highlight w:val="yellow"/>
        </w:rPr>
        <w:t>PerCC</w:t>
      </w:r>
      <w:proofErr w:type="spellEnd"/>
      <w:r w:rsidRPr="00BE555F">
        <w:rPr>
          <w:rFonts w:ascii="Arial" w:hAnsi="Arial" w:cs="Arial"/>
          <w:sz w:val="18"/>
          <w:szCs w:val="18"/>
        </w:rPr>
        <w:t xml:space="preserve"> indicates the total number of CSI-RS ports in simultaneous CSI-RS resources per CC.</w:t>
      </w:r>
    </w:p>
    <w:p w14:paraId="6FF7F5E4" w14:textId="2A28E844" w:rsidR="00E33830" w:rsidRDefault="00E33830" w:rsidP="00E33830">
      <w:pPr>
        <w:rPr>
          <w:rFonts w:ascii="Arial" w:hAnsi="Arial" w:cs="Arial"/>
        </w:rPr>
      </w:pPr>
      <w:r>
        <w:rPr>
          <w:rFonts w:ascii="Arial" w:hAnsi="Arial" w:cs="Arial"/>
        </w:rPr>
        <w:t>Aggregate values over all CCs:</w:t>
      </w:r>
    </w:p>
    <w:p w14:paraId="60B60FE7" w14:textId="77777777" w:rsidR="00E33830" w:rsidRPr="00E33830" w:rsidRDefault="00E33830" w:rsidP="00E33830">
      <w:pPr>
        <w:overflowPunct w:val="0"/>
        <w:autoSpaceDE w:val="0"/>
        <w:autoSpaceDN w:val="0"/>
        <w:adjustRightInd w:val="0"/>
        <w:spacing w:after="180" w:line="240" w:lineRule="auto"/>
        <w:ind w:left="568" w:hanging="284"/>
        <w:textAlignment w:val="baseline"/>
        <w:rPr>
          <w:rFonts w:ascii="Arial" w:eastAsia="Times New Roman" w:hAnsi="Arial" w:cs="Arial"/>
          <w:sz w:val="18"/>
          <w:szCs w:val="18"/>
          <w:lang w:val="en-GB" w:eastAsia="ja-JP"/>
        </w:rPr>
      </w:pPr>
      <w:r w:rsidRPr="00E33830">
        <w:rPr>
          <w:rFonts w:ascii="Arial" w:eastAsia="Times New Roman" w:hAnsi="Arial" w:cs="Arial"/>
          <w:sz w:val="18"/>
          <w:szCs w:val="18"/>
          <w:lang w:val="en-GB" w:eastAsia="ja-JP"/>
        </w:rPr>
        <w:t>-</w:t>
      </w:r>
      <w:r w:rsidRPr="00E33830">
        <w:rPr>
          <w:rFonts w:ascii="Arial" w:eastAsia="Times New Roman" w:hAnsi="Arial" w:cs="Arial"/>
          <w:sz w:val="18"/>
          <w:szCs w:val="18"/>
          <w:lang w:val="en-GB" w:eastAsia="ja-JP"/>
        </w:rPr>
        <w:tab/>
      </w:r>
      <w:proofErr w:type="spellStart"/>
      <w:r w:rsidRPr="00E33830">
        <w:rPr>
          <w:rFonts w:ascii="Arial" w:eastAsia="Times New Roman" w:hAnsi="Arial" w:cs="Arial"/>
          <w:i/>
          <w:sz w:val="18"/>
          <w:szCs w:val="18"/>
          <w:highlight w:val="yellow"/>
          <w:lang w:val="en-GB" w:eastAsia="ja-JP"/>
        </w:rPr>
        <w:t>maxNumberSimultaneousNZP</w:t>
      </w:r>
      <w:proofErr w:type="spellEnd"/>
      <w:r w:rsidRPr="00E33830">
        <w:rPr>
          <w:rFonts w:ascii="Arial" w:eastAsia="Times New Roman" w:hAnsi="Arial" w:cs="Arial"/>
          <w:i/>
          <w:sz w:val="18"/>
          <w:szCs w:val="18"/>
          <w:highlight w:val="yellow"/>
          <w:lang w:val="en-GB" w:eastAsia="ja-JP"/>
        </w:rPr>
        <w:t>-CSI-RS-</w:t>
      </w:r>
      <w:proofErr w:type="spellStart"/>
      <w:r w:rsidRPr="00E33830">
        <w:rPr>
          <w:rFonts w:ascii="Arial" w:eastAsia="Times New Roman" w:hAnsi="Arial" w:cs="Arial"/>
          <w:i/>
          <w:sz w:val="18"/>
          <w:szCs w:val="18"/>
          <w:highlight w:val="yellow"/>
          <w:lang w:val="en-GB" w:eastAsia="ja-JP"/>
        </w:rPr>
        <w:t>ActBWP</w:t>
      </w:r>
      <w:proofErr w:type="spellEnd"/>
      <w:r w:rsidRPr="00E33830">
        <w:rPr>
          <w:rFonts w:ascii="Arial" w:eastAsia="Times New Roman" w:hAnsi="Arial" w:cs="Arial"/>
          <w:i/>
          <w:sz w:val="18"/>
          <w:szCs w:val="18"/>
          <w:highlight w:val="yellow"/>
          <w:lang w:val="en-GB" w:eastAsia="ja-JP"/>
        </w:rPr>
        <w:t>-</w:t>
      </w:r>
      <w:proofErr w:type="spellStart"/>
      <w:r w:rsidRPr="00E33830">
        <w:rPr>
          <w:rFonts w:ascii="Arial" w:eastAsia="Times New Roman" w:hAnsi="Arial" w:cs="Arial"/>
          <w:i/>
          <w:sz w:val="18"/>
          <w:szCs w:val="18"/>
          <w:highlight w:val="yellow"/>
          <w:lang w:val="en-GB" w:eastAsia="ja-JP"/>
        </w:rPr>
        <w:t>AllCC</w:t>
      </w:r>
      <w:proofErr w:type="spellEnd"/>
      <w:r w:rsidRPr="00E33830">
        <w:rPr>
          <w:rFonts w:ascii="Arial" w:eastAsia="Times New Roman" w:hAnsi="Arial" w:cs="Arial"/>
          <w:sz w:val="18"/>
          <w:szCs w:val="18"/>
          <w:lang w:val="en-GB" w:eastAsia="ja-JP"/>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E33830">
        <w:rPr>
          <w:rFonts w:ascii="Arial" w:eastAsia="Times New Roman" w:hAnsi="Arial" w:cs="Arial"/>
          <w:i/>
          <w:sz w:val="18"/>
          <w:szCs w:val="18"/>
          <w:lang w:val="en-GB" w:eastAsia="ja-JP"/>
        </w:rPr>
        <w:t>MIMO-</w:t>
      </w:r>
      <w:proofErr w:type="spellStart"/>
      <w:r w:rsidRPr="00E33830">
        <w:rPr>
          <w:rFonts w:ascii="Arial" w:eastAsia="Times New Roman" w:hAnsi="Arial" w:cs="Arial"/>
          <w:i/>
          <w:sz w:val="18"/>
          <w:szCs w:val="18"/>
          <w:lang w:val="en-GB" w:eastAsia="ja-JP"/>
        </w:rPr>
        <w:t>ParametersPerBand</w:t>
      </w:r>
      <w:proofErr w:type="spellEnd"/>
      <w:r w:rsidRPr="00E33830">
        <w:rPr>
          <w:rFonts w:ascii="Arial" w:eastAsia="Times New Roman" w:hAnsi="Arial" w:cs="Arial"/>
          <w:i/>
          <w:sz w:val="18"/>
          <w:szCs w:val="18"/>
          <w:lang w:val="en-GB" w:eastAsia="ja-JP"/>
        </w:rPr>
        <w:t xml:space="preserve">-&gt; </w:t>
      </w:r>
      <w:proofErr w:type="spellStart"/>
      <w:r w:rsidRPr="00E33830">
        <w:rPr>
          <w:rFonts w:ascii="Arial" w:eastAsia="Times New Roman" w:hAnsi="Arial" w:cs="Arial"/>
          <w:i/>
          <w:sz w:val="18"/>
          <w:szCs w:val="18"/>
          <w:lang w:val="en-GB" w:eastAsia="ja-JP"/>
        </w:rPr>
        <w:t>maxNumberSimultaneousNZP</w:t>
      </w:r>
      <w:proofErr w:type="spellEnd"/>
      <w:r w:rsidRPr="00E33830">
        <w:rPr>
          <w:rFonts w:ascii="Arial" w:eastAsia="Times New Roman" w:hAnsi="Arial" w:cs="Arial"/>
          <w:i/>
          <w:sz w:val="18"/>
          <w:szCs w:val="18"/>
          <w:lang w:val="en-GB" w:eastAsia="ja-JP"/>
        </w:rPr>
        <w:t>-CSI-RS-</w:t>
      </w:r>
      <w:proofErr w:type="spellStart"/>
      <w:r w:rsidRPr="00E33830">
        <w:rPr>
          <w:rFonts w:ascii="Arial" w:eastAsia="Times New Roman" w:hAnsi="Arial" w:cs="Arial"/>
          <w:i/>
          <w:sz w:val="18"/>
          <w:szCs w:val="18"/>
          <w:lang w:val="en-GB" w:eastAsia="ja-JP"/>
        </w:rPr>
        <w:t>PerCC</w:t>
      </w:r>
      <w:proofErr w:type="spellEnd"/>
      <w:r w:rsidRPr="00E33830">
        <w:rPr>
          <w:rFonts w:ascii="Arial" w:eastAsia="Times New Roman" w:hAnsi="Arial" w:cs="Arial"/>
          <w:sz w:val="18"/>
          <w:szCs w:val="18"/>
          <w:lang w:val="en-GB" w:eastAsia="ja-JP"/>
        </w:rPr>
        <w:t xml:space="preserve"> and in </w:t>
      </w:r>
      <w:proofErr w:type="spellStart"/>
      <w:r w:rsidRPr="00E33830">
        <w:rPr>
          <w:rFonts w:ascii="Arial" w:eastAsia="Times New Roman" w:hAnsi="Arial" w:cs="Arial"/>
          <w:i/>
          <w:sz w:val="18"/>
          <w:szCs w:val="18"/>
          <w:lang w:val="en-GB" w:eastAsia="ja-JP"/>
        </w:rPr>
        <w:t>Phy</w:t>
      </w:r>
      <w:proofErr w:type="spellEnd"/>
      <w:r w:rsidRPr="00E33830">
        <w:rPr>
          <w:rFonts w:ascii="Arial" w:eastAsia="Times New Roman" w:hAnsi="Arial" w:cs="Arial"/>
          <w:i/>
          <w:sz w:val="18"/>
          <w:szCs w:val="18"/>
          <w:lang w:val="en-GB" w:eastAsia="ja-JP"/>
        </w:rPr>
        <w:t>-</w:t>
      </w:r>
      <w:proofErr w:type="spellStart"/>
      <w:r w:rsidRPr="00E33830">
        <w:rPr>
          <w:rFonts w:ascii="Arial" w:eastAsia="Times New Roman" w:hAnsi="Arial" w:cs="Arial"/>
          <w:i/>
          <w:sz w:val="18"/>
          <w:szCs w:val="18"/>
          <w:lang w:val="en-GB" w:eastAsia="ja-JP"/>
        </w:rPr>
        <w:t>ParametersFRX</w:t>
      </w:r>
      <w:proofErr w:type="spellEnd"/>
      <w:r w:rsidRPr="00E33830">
        <w:rPr>
          <w:rFonts w:ascii="Arial" w:eastAsia="Times New Roman" w:hAnsi="Arial" w:cs="Arial"/>
          <w:i/>
          <w:sz w:val="18"/>
          <w:szCs w:val="18"/>
          <w:lang w:val="en-GB" w:eastAsia="ja-JP"/>
        </w:rPr>
        <w:t xml:space="preserve">-Diff-&gt; </w:t>
      </w:r>
      <w:proofErr w:type="spellStart"/>
      <w:r w:rsidRPr="00E33830">
        <w:rPr>
          <w:rFonts w:ascii="Arial" w:eastAsia="Times New Roman" w:hAnsi="Arial" w:cs="Arial"/>
          <w:i/>
          <w:sz w:val="18"/>
          <w:szCs w:val="18"/>
          <w:lang w:val="en-GB" w:eastAsia="ja-JP"/>
        </w:rPr>
        <w:t>maxNumberSimultaneousNZP</w:t>
      </w:r>
      <w:proofErr w:type="spellEnd"/>
      <w:r w:rsidRPr="00E33830">
        <w:rPr>
          <w:rFonts w:ascii="Arial" w:eastAsia="Times New Roman" w:hAnsi="Arial" w:cs="Arial"/>
          <w:i/>
          <w:sz w:val="18"/>
          <w:szCs w:val="18"/>
          <w:lang w:val="en-GB" w:eastAsia="ja-JP"/>
        </w:rPr>
        <w:t>-CSI-RS-</w:t>
      </w:r>
      <w:proofErr w:type="spellStart"/>
      <w:proofErr w:type="gramStart"/>
      <w:r w:rsidRPr="00E33830">
        <w:rPr>
          <w:rFonts w:ascii="Arial" w:eastAsia="Times New Roman" w:hAnsi="Arial" w:cs="Arial"/>
          <w:i/>
          <w:sz w:val="18"/>
          <w:szCs w:val="18"/>
          <w:lang w:val="en-GB" w:eastAsia="ja-JP"/>
        </w:rPr>
        <w:t>PerCC</w:t>
      </w:r>
      <w:proofErr w:type="spellEnd"/>
      <w:r w:rsidRPr="00E33830">
        <w:rPr>
          <w:rFonts w:ascii="Arial" w:eastAsia="Times New Roman" w:hAnsi="Arial" w:cs="Arial"/>
          <w:sz w:val="18"/>
          <w:szCs w:val="18"/>
          <w:lang w:val="en-GB" w:eastAsia="ja-JP"/>
        </w:rPr>
        <w:t>;</w:t>
      </w:r>
      <w:proofErr w:type="gramEnd"/>
    </w:p>
    <w:p w14:paraId="438CF9E5" w14:textId="77777777" w:rsidR="00E33830" w:rsidRPr="00E33830" w:rsidRDefault="00E33830" w:rsidP="00E33830">
      <w:pPr>
        <w:overflowPunct w:val="0"/>
        <w:autoSpaceDE w:val="0"/>
        <w:autoSpaceDN w:val="0"/>
        <w:adjustRightInd w:val="0"/>
        <w:spacing w:after="180" w:line="240" w:lineRule="auto"/>
        <w:ind w:left="568" w:hanging="284"/>
        <w:textAlignment w:val="baseline"/>
        <w:rPr>
          <w:rFonts w:ascii="Arial" w:eastAsia="Times New Roman" w:hAnsi="Arial" w:cs="Arial"/>
          <w:sz w:val="18"/>
          <w:szCs w:val="18"/>
          <w:lang w:val="en-GB" w:eastAsia="ja-JP"/>
        </w:rPr>
      </w:pPr>
      <w:r w:rsidRPr="00E33830">
        <w:rPr>
          <w:rFonts w:ascii="Arial" w:eastAsia="Times New Roman" w:hAnsi="Arial" w:cs="Arial"/>
          <w:sz w:val="18"/>
          <w:szCs w:val="18"/>
          <w:lang w:val="en-GB" w:eastAsia="ja-JP"/>
        </w:rPr>
        <w:t>-</w:t>
      </w:r>
      <w:r w:rsidRPr="00E33830">
        <w:rPr>
          <w:rFonts w:ascii="Arial" w:eastAsia="Times New Roman" w:hAnsi="Arial" w:cs="Arial"/>
          <w:sz w:val="18"/>
          <w:szCs w:val="18"/>
          <w:lang w:val="en-GB" w:eastAsia="ja-JP"/>
        </w:rPr>
        <w:tab/>
      </w:r>
      <w:proofErr w:type="spellStart"/>
      <w:r w:rsidRPr="00E33830">
        <w:rPr>
          <w:rFonts w:ascii="Arial" w:eastAsia="Times New Roman" w:hAnsi="Arial" w:cs="Arial"/>
          <w:i/>
          <w:sz w:val="18"/>
          <w:szCs w:val="18"/>
          <w:highlight w:val="yellow"/>
          <w:lang w:val="en-GB" w:eastAsia="ja-JP"/>
        </w:rPr>
        <w:t>totalNumberPortsSimultaneousNZP</w:t>
      </w:r>
      <w:proofErr w:type="spellEnd"/>
      <w:r w:rsidRPr="00E33830">
        <w:rPr>
          <w:rFonts w:ascii="Arial" w:eastAsia="Times New Roman" w:hAnsi="Arial" w:cs="Arial"/>
          <w:i/>
          <w:sz w:val="18"/>
          <w:szCs w:val="18"/>
          <w:highlight w:val="yellow"/>
          <w:lang w:val="en-GB" w:eastAsia="ja-JP"/>
        </w:rPr>
        <w:t>-CSI-RS-</w:t>
      </w:r>
      <w:proofErr w:type="spellStart"/>
      <w:r w:rsidRPr="00E33830">
        <w:rPr>
          <w:rFonts w:ascii="Arial" w:eastAsia="Times New Roman" w:hAnsi="Arial" w:cs="Arial"/>
          <w:i/>
          <w:sz w:val="18"/>
          <w:szCs w:val="18"/>
          <w:highlight w:val="yellow"/>
          <w:lang w:val="en-GB" w:eastAsia="ja-JP"/>
        </w:rPr>
        <w:t>ActBWP</w:t>
      </w:r>
      <w:proofErr w:type="spellEnd"/>
      <w:r w:rsidRPr="00E33830">
        <w:rPr>
          <w:rFonts w:ascii="Arial" w:eastAsia="Times New Roman" w:hAnsi="Arial" w:cs="Arial"/>
          <w:i/>
          <w:sz w:val="18"/>
          <w:szCs w:val="18"/>
          <w:highlight w:val="yellow"/>
          <w:lang w:val="en-GB" w:eastAsia="ja-JP"/>
        </w:rPr>
        <w:t>-</w:t>
      </w:r>
      <w:proofErr w:type="spellStart"/>
      <w:r w:rsidRPr="00E33830">
        <w:rPr>
          <w:rFonts w:ascii="Arial" w:eastAsia="Times New Roman" w:hAnsi="Arial" w:cs="Arial"/>
          <w:i/>
          <w:sz w:val="18"/>
          <w:szCs w:val="18"/>
          <w:highlight w:val="yellow"/>
          <w:lang w:val="en-GB" w:eastAsia="ja-JP"/>
        </w:rPr>
        <w:t>AllCC</w:t>
      </w:r>
      <w:proofErr w:type="spellEnd"/>
      <w:r w:rsidRPr="00E33830">
        <w:rPr>
          <w:rFonts w:ascii="Arial" w:eastAsia="Times New Roman" w:hAnsi="Arial" w:cs="Arial"/>
          <w:sz w:val="18"/>
          <w:szCs w:val="18"/>
          <w:lang w:val="en-GB" w:eastAsia="ja-JP"/>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E33830">
        <w:rPr>
          <w:rFonts w:ascii="Arial" w:eastAsia="Times New Roman" w:hAnsi="Arial" w:cs="Arial"/>
          <w:i/>
          <w:sz w:val="18"/>
          <w:szCs w:val="18"/>
          <w:lang w:val="en-GB" w:eastAsia="ja-JP"/>
        </w:rPr>
        <w:t>MIMO-</w:t>
      </w:r>
      <w:proofErr w:type="spellStart"/>
      <w:r w:rsidRPr="00E33830">
        <w:rPr>
          <w:rFonts w:ascii="Arial" w:eastAsia="Times New Roman" w:hAnsi="Arial" w:cs="Arial"/>
          <w:i/>
          <w:sz w:val="18"/>
          <w:szCs w:val="18"/>
          <w:lang w:val="en-GB" w:eastAsia="ja-JP"/>
        </w:rPr>
        <w:t>ParametersPerBand</w:t>
      </w:r>
      <w:proofErr w:type="spellEnd"/>
      <w:r w:rsidRPr="00E33830">
        <w:rPr>
          <w:rFonts w:ascii="Arial" w:eastAsia="Times New Roman" w:hAnsi="Arial" w:cs="Arial"/>
          <w:i/>
          <w:sz w:val="18"/>
          <w:szCs w:val="18"/>
          <w:lang w:val="en-GB" w:eastAsia="ja-JP"/>
        </w:rPr>
        <w:t xml:space="preserve">-&gt; </w:t>
      </w:r>
      <w:proofErr w:type="spellStart"/>
      <w:r w:rsidRPr="00E33830">
        <w:rPr>
          <w:rFonts w:ascii="Arial" w:eastAsia="Times New Roman" w:hAnsi="Arial" w:cs="Arial"/>
          <w:i/>
          <w:sz w:val="18"/>
          <w:szCs w:val="18"/>
          <w:lang w:val="en-GB" w:eastAsia="ja-JP"/>
        </w:rPr>
        <w:t>totalNumberPortsSimultaneousNZP</w:t>
      </w:r>
      <w:proofErr w:type="spellEnd"/>
      <w:r w:rsidRPr="00E33830">
        <w:rPr>
          <w:rFonts w:ascii="Arial" w:eastAsia="Times New Roman" w:hAnsi="Arial" w:cs="Arial"/>
          <w:i/>
          <w:sz w:val="18"/>
          <w:szCs w:val="18"/>
          <w:lang w:val="en-GB" w:eastAsia="ja-JP"/>
        </w:rPr>
        <w:t>-CSI-RS-</w:t>
      </w:r>
      <w:proofErr w:type="spellStart"/>
      <w:r w:rsidRPr="00E33830">
        <w:rPr>
          <w:rFonts w:ascii="Arial" w:eastAsia="Times New Roman" w:hAnsi="Arial" w:cs="Arial"/>
          <w:i/>
          <w:sz w:val="18"/>
          <w:szCs w:val="18"/>
          <w:lang w:val="en-GB" w:eastAsia="ja-JP"/>
        </w:rPr>
        <w:t>PerCC</w:t>
      </w:r>
      <w:proofErr w:type="spellEnd"/>
      <w:r w:rsidRPr="00E33830">
        <w:rPr>
          <w:rFonts w:ascii="Arial" w:eastAsia="Times New Roman" w:hAnsi="Arial" w:cs="Arial"/>
          <w:sz w:val="18"/>
          <w:szCs w:val="18"/>
          <w:lang w:val="en-GB" w:eastAsia="ja-JP"/>
        </w:rPr>
        <w:t xml:space="preserve"> and in </w:t>
      </w:r>
      <w:proofErr w:type="spellStart"/>
      <w:r w:rsidRPr="00E33830">
        <w:rPr>
          <w:rFonts w:ascii="Arial" w:eastAsia="Times New Roman" w:hAnsi="Arial" w:cs="Arial"/>
          <w:i/>
          <w:sz w:val="18"/>
          <w:szCs w:val="18"/>
          <w:lang w:val="en-GB" w:eastAsia="ja-JP"/>
        </w:rPr>
        <w:t>Phy</w:t>
      </w:r>
      <w:proofErr w:type="spellEnd"/>
      <w:r w:rsidRPr="00E33830">
        <w:rPr>
          <w:rFonts w:ascii="Arial" w:eastAsia="Times New Roman" w:hAnsi="Arial" w:cs="Arial"/>
          <w:i/>
          <w:sz w:val="18"/>
          <w:szCs w:val="18"/>
          <w:lang w:val="en-GB" w:eastAsia="ja-JP"/>
        </w:rPr>
        <w:t>-</w:t>
      </w:r>
      <w:proofErr w:type="spellStart"/>
      <w:r w:rsidRPr="00E33830">
        <w:rPr>
          <w:rFonts w:ascii="Arial" w:eastAsia="Times New Roman" w:hAnsi="Arial" w:cs="Arial"/>
          <w:i/>
          <w:sz w:val="18"/>
          <w:szCs w:val="18"/>
          <w:lang w:val="en-GB" w:eastAsia="ja-JP"/>
        </w:rPr>
        <w:t>ParametersFRX</w:t>
      </w:r>
      <w:proofErr w:type="spellEnd"/>
      <w:r w:rsidRPr="00E33830">
        <w:rPr>
          <w:rFonts w:ascii="Arial" w:eastAsia="Times New Roman" w:hAnsi="Arial" w:cs="Arial"/>
          <w:i/>
          <w:sz w:val="18"/>
          <w:szCs w:val="18"/>
          <w:lang w:val="en-GB" w:eastAsia="ja-JP"/>
        </w:rPr>
        <w:t xml:space="preserve">-Diff-&gt; </w:t>
      </w:r>
      <w:proofErr w:type="spellStart"/>
      <w:r w:rsidRPr="00E33830">
        <w:rPr>
          <w:rFonts w:ascii="Arial" w:eastAsia="Times New Roman" w:hAnsi="Arial" w:cs="Arial"/>
          <w:i/>
          <w:sz w:val="18"/>
          <w:szCs w:val="18"/>
          <w:lang w:val="en-GB" w:eastAsia="ja-JP"/>
        </w:rPr>
        <w:t>totalNumberPortsSimultaneousNZP</w:t>
      </w:r>
      <w:proofErr w:type="spellEnd"/>
      <w:r w:rsidRPr="00E33830">
        <w:rPr>
          <w:rFonts w:ascii="Arial" w:eastAsia="Times New Roman" w:hAnsi="Arial" w:cs="Arial"/>
          <w:i/>
          <w:sz w:val="18"/>
          <w:szCs w:val="18"/>
          <w:lang w:val="en-GB" w:eastAsia="ja-JP"/>
        </w:rPr>
        <w:t>-CSI-RS-</w:t>
      </w:r>
      <w:proofErr w:type="spellStart"/>
      <w:r w:rsidRPr="00E33830">
        <w:rPr>
          <w:rFonts w:ascii="Arial" w:eastAsia="Times New Roman" w:hAnsi="Arial" w:cs="Arial"/>
          <w:i/>
          <w:sz w:val="18"/>
          <w:szCs w:val="18"/>
          <w:lang w:val="en-GB" w:eastAsia="ja-JP"/>
        </w:rPr>
        <w:t>PerCC</w:t>
      </w:r>
      <w:proofErr w:type="spellEnd"/>
      <w:r w:rsidRPr="00E33830">
        <w:rPr>
          <w:rFonts w:ascii="Arial" w:eastAsia="Times New Roman" w:hAnsi="Arial" w:cs="Arial"/>
          <w:sz w:val="18"/>
          <w:szCs w:val="18"/>
          <w:lang w:val="en-GB" w:eastAsia="ja-JP"/>
        </w:rPr>
        <w:t>.</w:t>
      </w:r>
    </w:p>
    <w:p w14:paraId="63789936" w14:textId="4B5F73E8" w:rsidR="00771FFB" w:rsidRDefault="002706C6" w:rsidP="00ED0845">
      <w:pPr>
        <w:jc w:val="both"/>
        <w:rPr>
          <w:rFonts w:ascii="Arial" w:hAnsi="Arial" w:cs="Arial"/>
        </w:rPr>
      </w:pPr>
      <w:r>
        <w:rPr>
          <w:rFonts w:ascii="Arial" w:hAnsi="Arial" w:cs="Arial"/>
        </w:rPr>
        <w:t xml:space="preserve">In the above agreement </w:t>
      </w:r>
      <w:r w:rsidR="00AB2853">
        <w:rPr>
          <w:rFonts w:ascii="Arial" w:hAnsi="Arial" w:cs="Arial"/>
        </w:rPr>
        <w:t xml:space="preserve">for </w:t>
      </w:r>
      <w:r>
        <w:rPr>
          <w:rFonts w:ascii="Arial" w:hAnsi="Arial" w:cs="Arial"/>
        </w:rPr>
        <w:t xml:space="preserve">the case of ap-CSI reporting, so far it has been agreed that the active/simultaneous CSI-RS resource/port counting depends on </w:t>
      </w:r>
      <w:r w:rsidRPr="00320123">
        <w:rPr>
          <w:rFonts w:ascii="Arial" w:hAnsi="Arial" w:cs="Arial"/>
          <w:i/>
        </w:rPr>
        <w:t>N</w:t>
      </w:r>
      <w:r>
        <w:rPr>
          <w:rFonts w:ascii="Arial" w:hAnsi="Arial" w:cs="Arial"/>
        </w:rPr>
        <w:t xml:space="preserve"> </w:t>
      </w:r>
      <w:r w:rsidR="003C7321">
        <w:rPr>
          <w:rFonts w:ascii="Arial" w:hAnsi="Arial" w:cs="Arial"/>
        </w:rPr>
        <w:t xml:space="preserve">when </w:t>
      </w:r>
      <w:r>
        <w:rPr>
          <w:rFonts w:ascii="Arial" w:hAnsi="Arial" w:cs="Arial"/>
        </w:rPr>
        <w:t xml:space="preserve">the </w:t>
      </w:r>
      <w:r w:rsidR="003C7321">
        <w:rPr>
          <w:rFonts w:ascii="Arial" w:hAnsi="Arial" w:cs="Arial"/>
        </w:rPr>
        <w:t>report is based on</w:t>
      </w:r>
      <w:r>
        <w:rPr>
          <w:rFonts w:ascii="Arial" w:hAnsi="Arial" w:cs="Arial"/>
        </w:rPr>
        <w:t xml:space="preserve"> ap-CSI-RS</w:t>
      </w:r>
      <w:r w:rsidR="00771FFB">
        <w:rPr>
          <w:rFonts w:ascii="Arial" w:hAnsi="Arial" w:cs="Arial"/>
        </w:rPr>
        <w:t xml:space="preserve">, but it is still FFS how to do the counting. </w:t>
      </w:r>
      <w:r w:rsidR="003C7321">
        <w:rPr>
          <w:rFonts w:ascii="Arial" w:hAnsi="Arial" w:cs="Arial"/>
        </w:rPr>
        <w:t xml:space="preserve">Furthermore, it is FFS on counting for ap-CSI and </w:t>
      </w:r>
      <w:proofErr w:type="spellStart"/>
      <w:r w:rsidR="003C7321">
        <w:rPr>
          <w:rFonts w:ascii="Arial" w:hAnsi="Arial" w:cs="Arial"/>
        </w:rPr>
        <w:t>sp</w:t>
      </w:r>
      <w:proofErr w:type="spellEnd"/>
      <w:r w:rsidR="003C7321">
        <w:rPr>
          <w:rFonts w:ascii="Arial" w:hAnsi="Arial" w:cs="Arial"/>
        </w:rPr>
        <w:t xml:space="preserve">-CSI reporting based on </w:t>
      </w:r>
      <w:proofErr w:type="spellStart"/>
      <w:r w:rsidR="003C7321">
        <w:rPr>
          <w:rFonts w:ascii="Arial" w:hAnsi="Arial" w:cs="Arial"/>
        </w:rPr>
        <w:t>sp</w:t>
      </w:r>
      <w:proofErr w:type="spellEnd"/>
      <w:r w:rsidR="003C7321">
        <w:rPr>
          <w:rFonts w:ascii="Arial" w:hAnsi="Arial" w:cs="Arial"/>
        </w:rPr>
        <w:t xml:space="preserve">/p-CSI-RS. </w:t>
      </w:r>
      <w:r w:rsidR="00771FFB">
        <w:rPr>
          <w:rFonts w:ascii="Arial" w:hAnsi="Arial" w:cs="Arial"/>
        </w:rPr>
        <w:t>Some methods of counting have serious consequences for the usefulness of the NES feature. In fact, some methods</w:t>
      </w:r>
      <w:r w:rsidR="00623C27">
        <w:rPr>
          <w:rFonts w:ascii="Arial" w:hAnsi="Arial" w:cs="Arial"/>
        </w:rPr>
        <w:t xml:space="preserve"> are so restrictive that they</w:t>
      </w:r>
      <w:r w:rsidR="00771FFB">
        <w:rPr>
          <w:rFonts w:ascii="Arial" w:hAnsi="Arial" w:cs="Arial"/>
        </w:rPr>
        <w:t xml:space="preserve"> make the NES feature</w:t>
      </w:r>
      <w:r w:rsidR="00C52F01">
        <w:rPr>
          <w:rFonts w:ascii="Arial" w:hAnsi="Arial" w:cs="Arial"/>
        </w:rPr>
        <w:t xml:space="preserve"> </w:t>
      </w:r>
      <w:proofErr w:type="gramStart"/>
      <w:r w:rsidR="00C52F01">
        <w:rPr>
          <w:rFonts w:ascii="Arial" w:hAnsi="Arial" w:cs="Arial"/>
        </w:rPr>
        <w:t>as a whole</w:t>
      </w:r>
      <w:r w:rsidR="00771FFB">
        <w:rPr>
          <w:rFonts w:ascii="Arial" w:hAnsi="Arial" w:cs="Arial"/>
        </w:rPr>
        <w:t xml:space="preserve"> completely</w:t>
      </w:r>
      <w:proofErr w:type="gramEnd"/>
      <w:r w:rsidR="00771FFB">
        <w:rPr>
          <w:rFonts w:ascii="Arial" w:hAnsi="Arial" w:cs="Arial"/>
        </w:rPr>
        <w:t xml:space="preserve"> useless, and thus should be avoided.</w:t>
      </w:r>
    </w:p>
    <w:p w14:paraId="4F184B5C" w14:textId="236C586A" w:rsidR="00BF0340" w:rsidRPr="00BF0340" w:rsidRDefault="00BF0340" w:rsidP="00BF0340">
      <w:pPr>
        <w:pStyle w:val="Heading3"/>
        <w:rPr>
          <w:rStyle w:val="PageNumber"/>
          <w:rFonts w:ascii="Arial" w:hAnsi="Arial" w:cs="Arial"/>
          <w:b/>
          <w:bCs/>
          <w:color w:val="auto"/>
        </w:rPr>
      </w:pPr>
      <w:r w:rsidRPr="00BF0340">
        <w:rPr>
          <w:rStyle w:val="PageNumber"/>
          <w:rFonts w:ascii="Arial" w:hAnsi="Arial" w:cs="Arial"/>
          <w:b/>
          <w:bCs/>
          <w:color w:val="auto"/>
        </w:rPr>
        <w:t>Resource/Port Counting for SD Adaptation</w:t>
      </w:r>
    </w:p>
    <w:p w14:paraId="6954BE30" w14:textId="77777777" w:rsidR="00C52F01" w:rsidRDefault="00C52F01" w:rsidP="008B3930">
      <w:pPr>
        <w:rPr>
          <w:rFonts w:ascii="Arial" w:hAnsi="Arial" w:cs="Arial"/>
        </w:rPr>
      </w:pPr>
    </w:p>
    <w:p w14:paraId="65D35362" w14:textId="1A3B2059" w:rsidR="00C52F01" w:rsidRDefault="00412FB9" w:rsidP="008B3930">
      <w:pPr>
        <w:rPr>
          <w:rFonts w:ascii="Arial" w:hAnsi="Arial" w:cs="Arial"/>
        </w:rPr>
      </w:pPr>
      <w:r>
        <w:rPr>
          <w:rFonts w:ascii="Arial" w:hAnsi="Arial" w:cs="Arial"/>
        </w:rPr>
        <w:t>To explore</w:t>
      </w:r>
      <w:r w:rsidR="00C52F01">
        <w:rPr>
          <w:rFonts w:ascii="Arial" w:hAnsi="Arial" w:cs="Arial"/>
        </w:rPr>
        <w:t xml:space="preserve"> different counting methods, we make the following definitions:</w:t>
      </w:r>
    </w:p>
    <w:p w14:paraId="4DC420F7" w14:textId="7B9922DF" w:rsidR="00C52F01" w:rsidRPr="00320123" w:rsidRDefault="00C52F01" w:rsidP="00C52F01">
      <w:pPr>
        <w:pStyle w:val="ListParagraph"/>
        <w:numPr>
          <w:ilvl w:val="0"/>
          <w:numId w:val="65"/>
        </w:numPr>
        <w:rPr>
          <w:rFonts w:ascii="Arial" w:hAnsi="Arial" w:cs="Arial"/>
        </w:rPr>
      </w:pPr>
      <w:r w:rsidRPr="00320123">
        <w:rPr>
          <w:rFonts w:ascii="Arial" w:hAnsi="Arial" w:cs="Arial"/>
          <w:i/>
        </w:rPr>
        <w:t>L</w:t>
      </w:r>
      <w:r>
        <w:rPr>
          <w:rFonts w:ascii="Arial" w:hAnsi="Arial" w:cs="Arial"/>
        </w:rPr>
        <w:t xml:space="preserve"> = Number of configured sub-configurations in a </w:t>
      </w:r>
      <w:r w:rsidRPr="00320123">
        <w:rPr>
          <w:rFonts w:ascii="Arial" w:hAnsi="Arial" w:cs="Arial"/>
          <w:i/>
        </w:rPr>
        <w:t>CSI-</w:t>
      </w:r>
      <w:proofErr w:type="spellStart"/>
      <w:r w:rsidRPr="00320123">
        <w:rPr>
          <w:rFonts w:ascii="Arial" w:hAnsi="Arial" w:cs="Arial"/>
          <w:i/>
        </w:rPr>
        <w:t>ReportConfig</w:t>
      </w:r>
      <w:proofErr w:type="spellEnd"/>
    </w:p>
    <w:p w14:paraId="3CDBBBC6" w14:textId="6CD26B17" w:rsidR="00C52F01" w:rsidRDefault="00C52F01" w:rsidP="00C52F01">
      <w:pPr>
        <w:pStyle w:val="ListParagraph"/>
        <w:numPr>
          <w:ilvl w:val="0"/>
          <w:numId w:val="65"/>
        </w:numPr>
        <w:rPr>
          <w:rFonts w:ascii="Arial" w:hAnsi="Arial" w:cs="Arial"/>
        </w:rPr>
      </w:pPr>
      <w:r w:rsidRPr="00320123">
        <w:rPr>
          <w:rFonts w:ascii="Arial" w:hAnsi="Arial" w:cs="Arial"/>
          <w:i/>
        </w:rPr>
        <w:t>N</w:t>
      </w:r>
      <w:r>
        <w:rPr>
          <w:rFonts w:ascii="Arial" w:hAnsi="Arial" w:cs="Arial"/>
        </w:rPr>
        <w:t xml:space="preserve"> = Number of </w:t>
      </w:r>
      <w:r w:rsidRPr="00320123">
        <w:rPr>
          <w:rFonts w:ascii="Arial" w:hAnsi="Arial" w:cs="Arial"/>
          <w:i/>
        </w:rPr>
        <w:t>triggered</w:t>
      </w:r>
      <w:r>
        <w:rPr>
          <w:rFonts w:ascii="Arial" w:hAnsi="Arial" w:cs="Arial"/>
        </w:rPr>
        <w:t xml:space="preserve"> sub-configurations amongst the L </w:t>
      </w:r>
      <w:r w:rsidRPr="00320123">
        <w:rPr>
          <w:rFonts w:ascii="Arial" w:hAnsi="Arial" w:cs="Arial"/>
          <w:i/>
        </w:rPr>
        <w:t>configured</w:t>
      </w:r>
      <w:r>
        <w:rPr>
          <w:rFonts w:ascii="Arial" w:hAnsi="Arial" w:cs="Arial"/>
        </w:rPr>
        <w:t xml:space="preserve"> ones</w:t>
      </w:r>
    </w:p>
    <w:p w14:paraId="5F633409" w14:textId="7D24B455" w:rsidR="00C52F01" w:rsidRPr="00320123" w:rsidRDefault="00713792" w:rsidP="00C52F01">
      <w:pPr>
        <w:pStyle w:val="ListParagraph"/>
        <w:numPr>
          <w:ilvl w:val="0"/>
          <w:numId w:val="65"/>
        </w:numPr>
        <w:rPr>
          <w:rFonts w:ascii="Arial" w:hAnsi="Arial" w:cs="Arial"/>
        </w:rPr>
      </w:pPr>
      <m:oMath>
        <m:sSub>
          <m:sSubPr>
            <m:ctrlPr>
              <w:rPr>
                <w:rFonts w:ascii="Cambria Math" w:hAnsi="Cambria Math" w:cs="Arial"/>
                <w:i/>
              </w:rPr>
            </m:ctrlPr>
          </m:sSubPr>
          <m:e>
            <m:r>
              <w:rPr>
                <w:rFonts w:ascii="Cambria Math" w:hAnsi="Cambria Math" w:cs="Arial"/>
              </w:rPr>
              <m:t>S</m:t>
            </m:r>
          </m:e>
          <m:sub>
            <m:r>
              <w:rPr>
                <w:rFonts w:ascii="Cambria Math" w:hAnsi="Cambria Math" w:cs="Arial"/>
              </w:rPr>
              <m:t>N</m:t>
            </m:r>
          </m:sub>
        </m:sSub>
      </m:oMath>
      <w:r w:rsidR="00C52F01">
        <w:rPr>
          <w:rFonts w:ascii="Arial" w:eastAsiaTheme="minorEastAsia" w:hAnsi="Arial" w:cs="Arial"/>
        </w:rPr>
        <w:t xml:space="preserve"> = Set of indices of the </w:t>
      </w:r>
      <w:r w:rsidR="00C52F01" w:rsidRPr="00320123">
        <w:rPr>
          <w:rFonts w:ascii="Arial" w:eastAsiaTheme="minorEastAsia" w:hAnsi="Arial" w:cs="Arial"/>
          <w:i/>
        </w:rPr>
        <w:t>N</w:t>
      </w:r>
      <w:r w:rsidR="00C52F01">
        <w:rPr>
          <w:rFonts w:ascii="Arial" w:eastAsiaTheme="minorEastAsia" w:hAnsi="Arial" w:cs="Arial"/>
        </w:rPr>
        <w:t xml:space="preserve"> triggered sub-configurations, e.g., {2,3}, {1}, {</w:t>
      </w:r>
      <w:proofErr w:type="gramStart"/>
      <w:r w:rsidR="00C52F01">
        <w:rPr>
          <w:rFonts w:ascii="Arial" w:eastAsiaTheme="minorEastAsia" w:hAnsi="Arial" w:cs="Arial"/>
        </w:rPr>
        <w:t>1,2,..</w:t>
      </w:r>
      <w:proofErr w:type="gramEnd"/>
      <w:r w:rsidR="00C52F01">
        <w:rPr>
          <w:rFonts w:ascii="Arial" w:eastAsiaTheme="minorEastAsia" w:hAnsi="Arial" w:cs="Arial"/>
        </w:rPr>
        <w:t>,</w:t>
      </w:r>
      <w:r w:rsidR="00C52F01" w:rsidRPr="00320123">
        <w:rPr>
          <w:rFonts w:ascii="Arial" w:eastAsiaTheme="minorEastAsia" w:hAnsi="Arial" w:cs="Arial"/>
          <w:i/>
        </w:rPr>
        <w:t>L</w:t>
      </w:r>
      <w:r w:rsidR="00C52F01">
        <w:rPr>
          <w:rFonts w:ascii="Arial" w:eastAsiaTheme="minorEastAsia" w:hAnsi="Arial" w:cs="Arial"/>
        </w:rPr>
        <w:t>} etc.</w:t>
      </w:r>
    </w:p>
    <w:p w14:paraId="4ACF2AEB" w14:textId="49B44C2F" w:rsidR="00C52F01" w:rsidRPr="00320123" w:rsidRDefault="00713792" w:rsidP="00C52F01">
      <w:pPr>
        <w:pStyle w:val="ListParagraph"/>
        <w:numPr>
          <w:ilvl w:val="0"/>
          <w:numId w:val="65"/>
        </w:numPr>
        <w:rPr>
          <w:rFonts w:ascii="Arial" w:hAnsi="Arial" w:cs="Arial"/>
        </w:rPr>
      </w:pPr>
      <m:oMath>
        <m:sSubSup>
          <m:sSubSupPr>
            <m:ctrlPr>
              <w:rPr>
                <w:rFonts w:ascii="Cambria Math" w:hAnsi="Cambria Math" w:cs="Arial"/>
                <w:i/>
              </w:rPr>
            </m:ctrlPr>
          </m:sSubSupPr>
          <m:e>
            <m:r>
              <w:rPr>
                <w:rFonts w:ascii="Cambria Math" w:hAnsi="Cambria Math" w:cs="Arial"/>
              </w:rPr>
              <m:t>K</m:t>
            </m:r>
          </m:e>
          <m:sub>
            <m:r>
              <w:rPr>
                <w:rFonts w:ascii="Cambria Math" w:hAnsi="Cambria Math" w:cs="Arial"/>
              </w:rPr>
              <m:t>s</m:t>
            </m:r>
          </m:sub>
          <m:sup>
            <m:r>
              <w:rPr>
                <w:rFonts w:ascii="Cambria Math" w:hAnsi="Cambria Math" w:cs="Arial"/>
              </w:rPr>
              <m:t>i</m:t>
            </m:r>
          </m:sup>
        </m:sSubSup>
      </m:oMath>
      <w:r w:rsidR="00C52F01">
        <w:rPr>
          <w:rFonts w:ascii="Arial" w:eastAsiaTheme="minorEastAsia" w:hAnsi="Arial" w:cs="Arial"/>
        </w:rPr>
        <w:t xml:space="preserve"> = Total number of CSI-RS resources associated with the </w:t>
      </w:r>
      <w:r w:rsidR="00C52F01" w:rsidRPr="00320123">
        <w:rPr>
          <w:rFonts w:ascii="Arial" w:eastAsiaTheme="minorEastAsia" w:hAnsi="Arial" w:cs="Arial"/>
          <w:i/>
        </w:rPr>
        <w:t>i</w:t>
      </w:r>
      <w:r w:rsidR="00C52F01">
        <w:rPr>
          <w:rFonts w:ascii="Arial" w:eastAsiaTheme="minorEastAsia" w:hAnsi="Arial" w:cs="Arial"/>
        </w:rPr>
        <w:t>-</w:t>
      </w:r>
      <w:proofErr w:type="spellStart"/>
      <w:r w:rsidR="00C52F01">
        <w:rPr>
          <w:rFonts w:ascii="Arial" w:eastAsiaTheme="minorEastAsia" w:hAnsi="Arial" w:cs="Arial"/>
        </w:rPr>
        <w:t>th</w:t>
      </w:r>
      <w:proofErr w:type="spellEnd"/>
      <w:r w:rsidR="00C52F01">
        <w:rPr>
          <w:rFonts w:ascii="Arial" w:eastAsiaTheme="minorEastAsia" w:hAnsi="Arial" w:cs="Arial"/>
        </w:rPr>
        <w:t xml:space="preserve"> sub-configuration</w:t>
      </w:r>
    </w:p>
    <w:p w14:paraId="715513F9" w14:textId="0BC3A325" w:rsidR="00C52F01" w:rsidRPr="00320123" w:rsidRDefault="00713792" w:rsidP="00C52F01">
      <w:pPr>
        <w:pStyle w:val="ListParagraph"/>
        <w:numPr>
          <w:ilvl w:val="0"/>
          <w:numId w:val="65"/>
        </w:numPr>
        <w:rPr>
          <w:rFonts w:ascii="Arial" w:hAnsi="Arial" w:cs="Arial"/>
        </w:rPr>
      </w:pPr>
      <m:oMath>
        <m:sSub>
          <m:sSubPr>
            <m:ctrlPr>
              <w:rPr>
                <w:rFonts w:ascii="Cambria Math" w:eastAsiaTheme="minorEastAsia" w:hAnsi="Cambria Math" w:cs="Arial"/>
                <w:i/>
              </w:rPr>
            </m:ctrlPr>
          </m:sSubPr>
          <m:e>
            <m:r>
              <w:rPr>
                <w:rFonts w:ascii="Cambria Math" w:eastAsiaTheme="minorEastAsia" w:hAnsi="Cambria Math" w:cs="Arial"/>
              </w:rPr>
              <m:t>P</m:t>
            </m:r>
          </m:e>
          <m:sub>
            <m:r>
              <w:rPr>
                <w:rFonts w:ascii="Cambria Math" w:eastAsiaTheme="minorEastAsia" w:hAnsi="Cambria Math" w:cs="Arial"/>
              </w:rPr>
              <m:t>i</m:t>
            </m:r>
          </m:sub>
        </m:sSub>
      </m:oMath>
      <w:r w:rsidR="00C52F01">
        <w:rPr>
          <w:rFonts w:ascii="Arial" w:eastAsiaTheme="minorEastAsia" w:hAnsi="Arial" w:cs="Arial"/>
        </w:rPr>
        <w:t xml:space="preserve"> = Total number of ports across all </w:t>
      </w:r>
      <m:oMath>
        <m:sSubSup>
          <m:sSubSupPr>
            <m:ctrlPr>
              <w:rPr>
                <w:rFonts w:ascii="Cambria Math" w:hAnsi="Cambria Math" w:cs="Arial"/>
                <w:i/>
              </w:rPr>
            </m:ctrlPr>
          </m:sSubSupPr>
          <m:e>
            <m:r>
              <w:rPr>
                <w:rFonts w:ascii="Cambria Math" w:hAnsi="Cambria Math" w:cs="Arial"/>
              </w:rPr>
              <m:t>K</m:t>
            </m:r>
          </m:e>
          <m:sub>
            <m:r>
              <w:rPr>
                <w:rFonts w:ascii="Cambria Math" w:hAnsi="Cambria Math" w:cs="Arial"/>
              </w:rPr>
              <m:t>s</m:t>
            </m:r>
          </m:sub>
          <m:sup>
            <m:r>
              <w:rPr>
                <w:rFonts w:ascii="Cambria Math" w:hAnsi="Cambria Math" w:cs="Arial"/>
              </w:rPr>
              <m:t>i</m:t>
            </m:r>
          </m:sup>
        </m:sSubSup>
      </m:oMath>
      <w:r w:rsidR="00C52F01">
        <w:rPr>
          <w:rFonts w:ascii="Arial" w:eastAsiaTheme="minorEastAsia" w:hAnsi="Arial" w:cs="Arial"/>
        </w:rPr>
        <w:t xml:space="preserve"> CSI-RS resources associated with the </w:t>
      </w:r>
      <w:r w:rsidR="00C52F01" w:rsidRPr="0059795F">
        <w:rPr>
          <w:rFonts w:ascii="Arial" w:eastAsiaTheme="minorEastAsia" w:hAnsi="Arial" w:cs="Arial"/>
          <w:i/>
          <w:iCs/>
        </w:rPr>
        <w:t>i</w:t>
      </w:r>
      <w:r w:rsidR="00C52F01">
        <w:rPr>
          <w:rFonts w:ascii="Arial" w:eastAsiaTheme="minorEastAsia" w:hAnsi="Arial" w:cs="Arial"/>
        </w:rPr>
        <w:t>-</w:t>
      </w:r>
      <w:proofErr w:type="spellStart"/>
      <w:r w:rsidR="00C52F01">
        <w:rPr>
          <w:rFonts w:ascii="Arial" w:eastAsiaTheme="minorEastAsia" w:hAnsi="Arial" w:cs="Arial"/>
        </w:rPr>
        <w:t>th</w:t>
      </w:r>
      <w:proofErr w:type="spellEnd"/>
      <w:r w:rsidR="00C52F01">
        <w:rPr>
          <w:rFonts w:ascii="Arial" w:eastAsiaTheme="minorEastAsia" w:hAnsi="Arial" w:cs="Arial"/>
        </w:rPr>
        <w:t xml:space="preserve"> sub-configuration</w:t>
      </w:r>
    </w:p>
    <w:p w14:paraId="19C8C62C" w14:textId="32500CF5" w:rsidR="00C52F01" w:rsidRPr="00320123" w:rsidRDefault="00713792" w:rsidP="00C52F01">
      <w:pPr>
        <w:pStyle w:val="ListParagraph"/>
        <w:numPr>
          <w:ilvl w:val="0"/>
          <w:numId w:val="65"/>
        </w:numPr>
        <w:rPr>
          <w:rFonts w:ascii="Arial" w:hAnsi="Arial" w:cs="Arial"/>
        </w:rPr>
      </w:pPr>
      <m:oMath>
        <m:sSub>
          <m:sSubPr>
            <m:ctrlPr>
              <w:rPr>
                <w:rFonts w:ascii="Cambria Math" w:hAnsi="Cambria Math" w:cs="Arial"/>
                <w:i/>
              </w:rPr>
            </m:ctrlPr>
          </m:sSubPr>
          <m:e>
            <m:r>
              <w:rPr>
                <w:rFonts w:ascii="Cambria Math" w:hAnsi="Cambria Math" w:cs="Arial"/>
              </w:rPr>
              <m:t>R</m:t>
            </m:r>
          </m:e>
          <m:sub>
            <m:r>
              <m:rPr>
                <m:nor/>
              </m:rPr>
              <w:rPr>
                <w:rFonts w:ascii="Cambria Math" w:hAnsi="Cambria Math" w:cs="Arial"/>
              </w:rPr>
              <m:t>simultaneous</m:t>
            </m:r>
          </m:sub>
        </m:sSub>
      </m:oMath>
      <w:r w:rsidR="00C52F01">
        <w:rPr>
          <w:rFonts w:ascii="Arial" w:eastAsiaTheme="minorEastAsia" w:hAnsi="Arial" w:cs="Arial"/>
        </w:rPr>
        <w:t xml:space="preserve"> = Number of simultaneous CSI-RS resources</w:t>
      </w:r>
      <w:r w:rsidR="00412FB9">
        <w:rPr>
          <w:rFonts w:ascii="Arial" w:eastAsiaTheme="minorEastAsia" w:hAnsi="Arial" w:cs="Arial"/>
        </w:rPr>
        <w:t xml:space="preserve"> </w:t>
      </w:r>
      <w:r w:rsidR="000C2CE8">
        <w:rPr>
          <w:rFonts w:ascii="Arial" w:eastAsiaTheme="minorEastAsia" w:hAnsi="Arial" w:cs="Arial"/>
        </w:rPr>
        <w:t>counted against the</w:t>
      </w:r>
      <w:r w:rsidR="00412FB9">
        <w:rPr>
          <w:rFonts w:ascii="Arial" w:eastAsiaTheme="minorEastAsia" w:hAnsi="Arial" w:cs="Arial"/>
        </w:rPr>
        <w:t xml:space="preserve"> UE capability </w:t>
      </w:r>
    </w:p>
    <w:p w14:paraId="78DD3AAC" w14:textId="2D265E9C" w:rsidR="00412FB9" w:rsidRPr="00320123" w:rsidRDefault="00713792" w:rsidP="00320123">
      <w:pPr>
        <w:pStyle w:val="ListParagraph"/>
        <w:numPr>
          <w:ilvl w:val="0"/>
          <w:numId w:val="65"/>
        </w:numPr>
        <w:rPr>
          <w:rFonts w:ascii="Arial" w:hAnsi="Arial" w:cs="Arial"/>
        </w:rPr>
      </w:pPr>
      <m:oMath>
        <m:sSub>
          <m:sSubPr>
            <m:ctrlPr>
              <w:rPr>
                <w:rFonts w:ascii="Cambria Math" w:hAnsi="Cambria Math" w:cs="Arial"/>
                <w:i/>
              </w:rPr>
            </m:ctrlPr>
          </m:sSubPr>
          <m:e>
            <m:r>
              <w:rPr>
                <w:rFonts w:ascii="Cambria Math" w:hAnsi="Cambria Math" w:cs="Arial"/>
              </w:rPr>
              <m:t>P</m:t>
            </m:r>
          </m:e>
          <m:sub>
            <m:r>
              <m:rPr>
                <m:nor/>
              </m:rPr>
              <w:rPr>
                <w:rFonts w:ascii="Cambria Math" w:hAnsi="Cambria Math" w:cs="Arial"/>
              </w:rPr>
              <m:t>simultaneous</m:t>
            </m:r>
          </m:sub>
        </m:sSub>
      </m:oMath>
      <w:r w:rsidR="00412FB9">
        <w:rPr>
          <w:rFonts w:ascii="Arial" w:eastAsiaTheme="minorEastAsia" w:hAnsi="Arial" w:cs="Arial"/>
        </w:rPr>
        <w:t xml:space="preserve"> = Number of simultaneous CSI-RS ports </w:t>
      </w:r>
      <w:r w:rsidR="000C2CE8">
        <w:rPr>
          <w:rFonts w:ascii="Arial" w:eastAsiaTheme="minorEastAsia" w:hAnsi="Arial" w:cs="Arial"/>
        </w:rPr>
        <w:t>counted against the UE capability</w:t>
      </w:r>
    </w:p>
    <w:p w14:paraId="5E1BAB9A" w14:textId="3CB5212C" w:rsidR="00771FFB" w:rsidRDefault="003C7321" w:rsidP="000300D5">
      <w:pPr>
        <w:jc w:val="both"/>
        <w:rPr>
          <w:rFonts w:ascii="Arial" w:hAnsi="Arial" w:cs="Arial"/>
        </w:rPr>
      </w:pPr>
      <w:r>
        <w:rPr>
          <w:rFonts w:ascii="Arial" w:hAnsi="Arial" w:cs="Arial"/>
        </w:rPr>
        <w:t>To attach concrete numbers to</w:t>
      </w:r>
      <w:r w:rsidR="00771FFB">
        <w:rPr>
          <w:rFonts w:ascii="Arial" w:hAnsi="Arial" w:cs="Arial"/>
        </w:rPr>
        <w:t xml:space="preserve"> different counting methods, consider an example </w:t>
      </w:r>
      <w:r>
        <w:rPr>
          <w:rFonts w:ascii="Arial" w:hAnsi="Arial" w:cs="Arial"/>
        </w:rPr>
        <w:t xml:space="preserve">of Type-1 SD adaptation </w:t>
      </w:r>
      <w:r w:rsidR="00771FFB">
        <w:rPr>
          <w:rFonts w:ascii="Arial" w:hAnsi="Arial" w:cs="Arial"/>
        </w:rPr>
        <w:t xml:space="preserve">in which </w:t>
      </w:r>
      <w:r w:rsidR="00623C27">
        <w:rPr>
          <w:rFonts w:ascii="Arial" w:hAnsi="Arial" w:cs="Arial"/>
        </w:rPr>
        <w:t xml:space="preserve">a single </w:t>
      </w:r>
      <w:r w:rsidR="00771FFB" w:rsidRPr="00771FFB">
        <w:rPr>
          <w:rFonts w:ascii="Arial" w:hAnsi="Arial" w:cs="Arial"/>
          <w:i/>
          <w:iCs/>
        </w:rPr>
        <w:t>CSI-</w:t>
      </w:r>
      <w:proofErr w:type="spellStart"/>
      <w:r w:rsidR="00771FFB" w:rsidRPr="00771FFB">
        <w:rPr>
          <w:rFonts w:ascii="Arial" w:hAnsi="Arial" w:cs="Arial"/>
          <w:i/>
          <w:iCs/>
        </w:rPr>
        <w:t>ReportConfig</w:t>
      </w:r>
      <w:proofErr w:type="spellEnd"/>
      <w:r w:rsidR="00771FFB">
        <w:rPr>
          <w:rFonts w:ascii="Arial" w:hAnsi="Arial" w:cs="Arial"/>
        </w:rPr>
        <w:t xml:space="preserve"> is configured with </w:t>
      </w:r>
      <w:r w:rsidRPr="00320123">
        <w:rPr>
          <w:rFonts w:ascii="Arial" w:hAnsi="Arial" w:cs="Arial"/>
          <w:i/>
          <w:iCs/>
        </w:rPr>
        <w:t>L</w:t>
      </w:r>
      <w:r>
        <w:rPr>
          <w:rFonts w:ascii="Arial" w:hAnsi="Arial" w:cs="Arial"/>
        </w:rPr>
        <w:t xml:space="preserve"> = </w:t>
      </w:r>
      <w:r w:rsidR="00771FFB">
        <w:rPr>
          <w:rFonts w:ascii="Arial" w:hAnsi="Arial" w:cs="Arial"/>
        </w:rPr>
        <w:t>3 sub-configurations</w:t>
      </w:r>
      <w:r w:rsidR="00623C27">
        <w:rPr>
          <w:rFonts w:ascii="Arial" w:hAnsi="Arial" w:cs="Arial"/>
        </w:rPr>
        <w:t xml:space="preserve"> and the </w:t>
      </w:r>
      <w:r w:rsidR="00623C27" w:rsidRPr="00320123">
        <w:rPr>
          <w:rFonts w:ascii="Arial" w:hAnsi="Arial" w:cs="Arial"/>
          <w:i/>
        </w:rPr>
        <w:t>i</w:t>
      </w:r>
      <w:r w:rsidR="00623C27">
        <w:rPr>
          <w:rFonts w:ascii="Arial" w:hAnsi="Arial" w:cs="Arial"/>
        </w:rPr>
        <w:t>-</w:t>
      </w:r>
      <w:proofErr w:type="spellStart"/>
      <w:r w:rsidR="00623C27">
        <w:rPr>
          <w:rFonts w:ascii="Arial" w:hAnsi="Arial" w:cs="Arial"/>
        </w:rPr>
        <w:t>th</w:t>
      </w:r>
      <w:proofErr w:type="spellEnd"/>
      <w:r w:rsidR="00623C27">
        <w:rPr>
          <w:rFonts w:ascii="Arial" w:hAnsi="Arial" w:cs="Arial"/>
        </w:rPr>
        <w:t xml:space="preserve"> sub-configuration is associated with </w:t>
      </w:r>
      <m:oMath>
        <m:sSubSup>
          <m:sSubSupPr>
            <m:ctrlPr>
              <w:rPr>
                <w:rFonts w:ascii="Cambria Math" w:hAnsi="Cambria Math" w:cs="Arial"/>
                <w:i/>
              </w:rPr>
            </m:ctrlPr>
          </m:sSubSupPr>
          <m:e>
            <m:r>
              <w:rPr>
                <w:rFonts w:ascii="Cambria Math" w:hAnsi="Cambria Math" w:cs="Arial"/>
              </w:rPr>
              <m:t>K</m:t>
            </m:r>
          </m:e>
          <m:sub>
            <m:r>
              <w:rPr>
                <w:rFonts w:ascii="Cambria Math" w:hAnsi="Cambria Math" w:cs="Arial"/>
              </w:rPr>
              <m:t>s</m:t>
            </m:r>
          </m:sub>
          <m:sup>
            <m:r>
              <w:rPr>
                <w:rFonts w:ascii="Cambria Math" w:hAnsi="Cambria Math" w:cs="Arial"/>
              </w:rPr>
              <m:t>i</m:t>
            </m:r>
          </m:sup>
        </m:sSubSup>
        <m:r>
          <w:rPr>
            <w:rFonts w:ascii="Cambria Math" w:hAnsi="Cambria Math" w:cs="Arial"/>
          </w:rPr>
          <m:t>=1</m:t>
        </m:r>
      </m:oMath>
      <w:r w:rsidR="00771FFB">
        <w:rPr>
          <w:rFonts w:ascii="Arial" w:hAnsi="Arial" w:cs="Arial"/>
        </w:rPr>
        <w:t xml:space="preserve"> </w:t>
      </w:r>
      <w:r w:rsidR="00623C27">
        <w:rPr>
          <w:rFonts w:ascii="Arial" w:hAnsi="Arial" w:cs="Arial"/>
        </w:rPr>
        <w:t>CSI-RS resource</w:t>
      </w:r>
      <w:r>
        <w:rPr>
          <w:rFonts w:ascii="Arial" w:hAnsi="Arial" w:cs="Arial"/>
        </w:rPr>
        <w:t xml:space="preserve"> with 32 ports</w:t>
      </w:r>
      <w:r w:rsidR="00623C27">
        <w:rPr>
          <w:rFonts w:ascii="Arial" w:hAnsi="Arial" w:cs="Arial"/>
        </w:rPr>
        <w:t xml:space="preserve">. </w:t>
      </w:r>
      <w:r>
        <w:rPr>
          <w:rFonts w:ascii="Arial" w:hAnsi="Arial" w:cs="Arial"/>
        </w:rPr>
        <w:t xml:space="preserve">Furthermore, all sub-configurations refer to the same single CSI-RS resource, but each sub-configuration </w:t>
      </w:r>
      <w:r w:rsidR="00771FFB">
        <w:rPr>
          <w:rFonts w:ascii="Arial" w:hAnsi="Arial" w:cs="Arial"/>
        </w:rPr>
        <w:t>indicat</w:t>
      </w:r>
      <w:r>
        <w:rPr>
          <w:rFonts w:ascii="Arial" w:hAnsi="Arial" w:cs="Arial"/>
        </w:rPr>
        <w:t>es</w:t>
      </w:r>
      <w:r w:rsidR="00771FFB">
        <w:rPr>
          <w:rFonts w:ascii="Arial" w:hAnsi="Arial" w:cs="Arial"/>
        </w:rPr>
        <w:t xml:space="preserve"> a different subset of the 32 ports</w:t>
      </w:r>
      <w:r w:rsidR="00347DB5">
        <w:rPr>
          <w:rFonts w:ascii="Arial" w:hAnsi="Arial" w:cs="Arial"/>
        </w:rPr>
        <w:t>:</w:t>
      </w:r>
    </w:p>
    <w:p w14:paraId="55DDDAC9" w14:textId="003EFE47" w:rsidR="001778E3" w:rsidRPr="001778E3" w:rsidRDefault="001778E3" w:rsidP="001778E3">
      <w:pPr>
        <w:ind w:left="360"/>
        <w:rPr>
          <w:rFonts w:ascii="Arial" w:hAnsi="Arial" w:cs="Arial"/>
          <w:u w:val="single"/>
        </w:rPr>
      </w:pPr>
      <w:r w:rsidRPr="001778E3">
        <w:rPr>
          <w:rFonts w:ascii="Arial" w:hAnsi="Arial" w:cs="Arial"/>
          <w:u w:val="single"/>
        </w:rPr>
        <w:t>Configuration Example</w:t>
      </w:r>
    </w:p>
    <w:p w14:paraId="4F66C40C" w14:textId="6EA1D5B3" w:rsidR="00771FFB" w:rsidRPr="00771FFB" w:rsidRDefault="00347DB5" w:rsidP="001778E3">
      <w:pPr>
        <w:pStyle w:val="ListParagraph"/>
        <w:numPr>
          <w:ilvl w:val="0"/>
          <w:numId w:val="53"/>
        </w:numPr>
        <w:ind w:left="1080"/>
        <w:rPr>
          <w:rFonts w:ascii="Arial" w:hAnsi="Arial" w:cs="Arial"/>
        </w:rPr>
      </w:pPr>
      <w:r>
        <w:rPr>
          <w:rFonts w:ascii="Arial" w:hAnsi="Arial" w:cs="Arial"/>
        </w:rPr>
        <w:t xml:space="preserve">Single </w:t>
      </w:r>
      <w:r w:rsidR="00771FFB" w:rsidRPr="00320123">
        <w:rPr>
          <w:rFonts w:ascii="Arial" w:hAnsi="Arial" w:cs="Arial"/>
          <w:i/>
        </w:rPr>
        <w:t>CSI-</w:t>
      </w:r>
      <w:proofErr w:type="spellStart"/>
      <w:r w:rsidR="00771FFB" w:rsidRPr="00320123">
        <w:rPr>
          <w:rFonts w:ascii="Arial" w:hAnsi="Arial" w:cs="Arial"/>
          <w:i/>
        </w:rPr>
        <w:t>ReportConfig</w:t>
      </w:r>
      <w:proofErr w:type="spellEnd"/>
      <w:r>
        <w:rPr>
          <w:rFonts w:ascii="Arial" w:hAnsi="Arial" w:cs="Arial"/>
        </w:rPr>
        <w:t xml:space="preserve"> with </w:t>
      </w:r>
      <w:r w:rsidR="003C7321">
        <w:rPr>
          <w:rFonts w:ascii="Arial" w:hAnsi="Arial" w:cs="Arial"/>
        </w:rPr>
        <w:t>L = 3</w:t>
      </w:r>
      <w:r>
        <w:rPr>
          <w:rFonts w:ascii="Arial" w:hAnsi="Arial" w:cs="Arial"/>
        </w:rPr>
        <w:t xml:space="preserve"> sub-configurations:</w:t>
      </w:r>
    </w:p>
    <w:p w14:paraId="52B1B582" w14:textId="23F2BBE3" w:rsidR="00771FFB" w:rsidRDefault="00771FFB" w:rsidP="001778E3">
      <w:pPr>
        <w:pStyle w:val="ListParagraph"/>
        <w:numPr>
          <w:ilvl w:val="1"/>
          <w:numId w:val="53"/>
        </w:numPr>
        <w:ind w:left="1800"/>
        <w:rPr>
          <w:rFonts w:ascii="Arial" w:hAnsi="Arial" w:cs="Arial"/>
        </w:rPr>
      </w:pPr>
      <w:r w:rsidRPr="00771FFB">
        <w:rPr>
          <w:rFonts w:ascii="Arial" w:hAnsi="Arial" w:cs="Arial"/>
        </w:rPr>
        <w:t>Sub-configuration 1</w:t>
      </w:r>
    </w:p>
    <w:p w14:paraId="321EB33B" w14:textId="520A9D5D" w:rsidR="00771FFB" w:rsidRPr="00771FFB" w:rsidRDefault="00771FFB" w:rsidP="001778E3">
      <w:pPr>
        <w:pStyle w:val="ListParagraph"/>
        <w:numPr>
          <w:ilvl w:val="2"/>
          <w:numId w:val="53"/>
        </w:numPr>
        <w:ind w:left="2520"/>
        <w:rPr>
          <w:rFonts w:ascii="Arial" w:hAnsi="Arial" w:cs="Arial"/>
        </w:rPr>
      </w:pPr>
      <w:r>
        <w:rPr>
          <w:rFonts w:ascii="Arial" w:hAnsi="Arial" w:cs="Arial"/>
        </w:rPr>
        <w:t xml:space="preserve">32 port </w:t>
      </w:r>
      <w:proofErr w:type="gramStart"/>
      <w:r>
        <w:rPr>
          <w:rFonts w:ascii="Arial" w:hAnsi="Arial" w:cs="Arial"/>
        </w:rPr>
        <w:t>subset</w:t>
      </w:r>
      <w:proofErr w:type="gramEnd"/>
      <w:r>
        <w:rPr>
          <w:rFonts w:ascii="Arial" w:hAnsi="Arial" w:cs="Arial"/>
        </w:rPr>
        <w:t xml:space="preserve"> (all ports)</w:t>
      </w:r>
    </w:p>
    <w:p w14:paraId="16C39335" w14:textId="782A1C4A" w:rsidR="00771FFB" w:rsidRDefault="00771FFB" w:rsidP="001778E3">
      <w:pPr>
        <w:pStyle w:val="ListParagraph"/>
        <w:numPr>
          <w:ilvl w:val="1"/>
          <w:numId w:val="53"/>
        </w:numPr>
        <w:ind w:left="1800"/>
        <w:rPr>
          <w:rFonts w:ascii="Arial" w:hAnsi="Arial" w:cs="Arial"/>
        </w:rPr>
      </w:pPr>
      <w:r w:rsidRPr="00771FFB">
        <w:rPr>
          <w:rFonts w:ascii="Arial" w:hAnsi="Arial" w:cs="Arial"/>
        </w:rPr>
        <w:t>Sub-configuration 2</w:t>
      </w:r>
    </w:p>
    <w:p w14:paraId="028C311B" w14:textId="49525698" w:rsidR="00771FFB" w:rsidRPr="00771FFB" w:rsidRDefault="00771FFB" w:rsidP="001778E3">
      <w:pPr>
        <w:pStyle w:val="ListParagraph"/>
        <w:numPr>
          <w:ilvl w:val="2"/>
          <w:numId w:val="53"/>
        </w:numPr>
        <w:ind w:left="2520"/>
        <w:rPr>
          <w:rFonts w:ascii="Arial" w:hAnsi="Arial" w:cs="Arial"/>
        </w:rPr>
      </w:pPr>
      <w:r>
        <w:rPr>
          <w:rFonts w:ascii="Arial" w:hAnsi="Arial" w:cs="Arial"/>
        </w:rPr>
        <w:t>16-port subset</w:t>
      </w:r>
    </w:p>
    <w:p w14:paraId="472E370E" w14:textId="0FB7C831" w:rsidR="00771FFB" w:rsidRDefault="00771FFB" w:rsidP="001778E3">
      <w:pPr>
        <w:pStyle w:val="ListParagraph"/>
        <w:numPr>
          <w:ilvl w:val="1"/>
          <w:numId w:val="53"/>
        </w:numPr>
        <w:ind w:left="1800"/>
        <w:rPr>
          <w:rFonts w:ascii="Arial" w:hAnsi="Arial" w:cs="Arial"/>
        </w:rPr>
      </w:pPr>
      <w:r w:rsidRPr="00771FFB">
        <w:rPr>
          <w:rFonts w:ascii="Arial" w:hAnsi="Arial" w:cs="Arial"/>
        </w:rPr>
        <w:t>Sub-configuration 3</w:t>
      </w:r>
    </w:p>
    <w:p w14:paraId="1887B2AE" w14:textId="4AC9FADF" w:rsidR="00771FFB" w:rsidRDefault="00771FFB" w:rsidP="001778E3">
      <w:pPr>
        <w:pStyle w:val="ListParagraph"/>
        <w:numPr>
          <w:ilvl w:val="2"/>
          <w:numId w:val="53"/>
        </w:numPr>
        <w:ind w:left="2520"/>
        <w:rPr>
          <w:rFonts w:ascii="Arial" w:hAnsi="Arial" w:cs="Arial"/>
        </w:rPr>
      </w:pPr>
      <w:r>
        <w:rPr>
          <w:rFonts w:ascii="Arial" w:hAnsi="Arial" w:cs="Arial"/>
        </w:rPr>
        <w:t>8-port subset</w:t>
      </w:r>
    </w:p>
    <w:p w14:paraId="2F92009A" w14:textId="5463B3A3" w:rsidR="003C7321" w:rsidRPr="00320123" w:rsidRDefault="003C7321" w:rsidP="00320123">
      <w:pPr>
        <w:pStyle w:val="ListParagraph"/>
        <w:numPr>
          <w:ilvl w:val="0"/>
          <w:numId w:val="53"/>
        </w:numPr>
        <w:ind w:left="1080"/>
        <w:rPr>
          <w:rFonts w:ascii="Arial" w:hAnsi="Arial" w:cs="Arial"/>
        </w:rPr>
      </w:pPr>
      <w:r>
        <w:rPr>
          <w:rFonts w:ascii="Arial" w:hAnsi="Arial" w:cs="Arial"/>
        </w:rPr>
        <w:t>Single 32 port CSI-RS resource</w:t>
      </w:r>
      <w:r w:rsidR="00320123">
        <w:rPr>
          <w:rFonts w:ascii="Arial" w:hAnsi="Arial" w:cs="Arial"/>
        </w:rPr>
        <w:t xml:space="preserve">, i.e., </w:t>
      </w:r>
      <m:oMath>
        <m:sSubSup>
          <m:sSubSupPr>
            <m:ctrlPr>
              <w:rPr>
                <w:rFonts w:ascii="Cambria Math" w:eastAsiaTheme="minorEastAsia" w:hAnsi="Cambria Math" w:cs="Arial"/>
                <w:i/>
              </w:rPr>
            </m:ctrlPr>
          </m:sSubSupPr>
          <m:e>
            <m:r>
              <w:rPr>
                <w:rFonts w:ascii="Cambria Math" w:hAnsi="Cambria Math" w:cs="Arial"/>
              </w:rPr>
              <m:t>K</m:t>
            </m:r>
          </m:e>
          <m:sub>
            <m:r>
              <w:rPr>
                <w:rFonts w:ascii="Cambria Math" w:hAnsi="Cambria Math" w:cs="Arial"/>
              </w:rPr>
              <m:t>s</m:t>
            </m:r>
          </m:sub>
          <m:sup>
            <m:r>
              <w:rPr>
                <w:rFonts w:ascii="Cambria Math" w:hAnsi="Cambria Math" w:cs="Arial"/>
              </w:rPr>
              <m:t>i</m:t>
            </m:r>
          </m:sup>
        </m:sSubSup>
        <m:r>
          <w:rPr>
            <w:rFonts w:ascii="Cambria Math" w:hAnsi="Cambria Math" w:cs="Arial"/>
          </w:rPr>
          <m:t>=1</m:t>
        </m:r>
      </m:oMath>
    </w:p>
    <w:p w14:paraId="44779069" w14:textId="0637999B" w:rsidR="00347DB5" w:rsidRDefault="00347DB5" w:rsidP="001778E3">
      <w:pPr>
        <w:pStyle w:val="ListParagraph"/>
        <w:numPr>
          <w:ilvl w:val="0"/>
          <w:numId w:val="53"/>
        </w:numPr>
        <w:ind w:left="1080"/>
        <w:rPr>
          <w:rFonts w:ascii="Arial" w:hAnsi="Arial" w:cs="Arial"/>
        </w:rPr>
      </w:pPr>
      <w:r>
        <w:rPr>
          <w:rFonts w:ascii="Arial" w:hAnsi="Arial" w:cs="Arial"/>
        </w:rPr>
        <w:t>UE capable of 4 simultaneous CSI-R</w:t>
      </w:r>
      <w:r w:rsidR="000C2CE8">
        <w:rPr>
          <w:rFonts w:ascii="Arial" w:hAnsi="Arial" w:cs="Arial"/>
        </w:rPr>
        <w:t>S resources</w:t>
      </w:r>
      <w:r>
        <w:rPr>
          <w:rFonts w:ascii="Arial" w:hAnsi="Arial" w:cs="Arial"/>
        </w:rPr>
        <w:t xml:space="preserve"> per CC (</w:t>
      </w:r>
      <w:proofErr w:type="spellStart"/>
      <w:r w:rsidRPr="00E33830">
        <w:rPr>
          <w:rFonts w:ascii="Arial" w:hAnsi="Arial" w:cs="Arial"/>
          <w:i/>
          <w:sz w:val="18"/>
          <w:szCs w:val="18"/>
          <w:highlight w:val="yellow"/>
        </w:rPr>
        <w:t>maxNumberSimultaneousNZP</w:t>
      </w:r>
      <w:proofErr w:type="spellEnd"/>
      <w:r w:rsidRPr="00E33830">
        <w:rPr>
          <w:rFonts w:ascii="Arial" w:hAnsi="Arial" w:cs="Arial"/>
          <w:i/>
          <w:sz w:val="18"/>
          <w:szCs w:val="18"/>
          <w:highlight w:val="yellow"/>
        </w:rPr>
        <w:t>-CSI-RS-</w:t>
      </w:r>
      <w:proofErr w:type="spellStart"/>
      <w:r w:rsidRPr="00E33830">
        <w:rPr>
          <w:rFonts w:ascii="Arial" w:hAnsi="Arial" w:cs="Arial"/>
          <w:i/>
          <w:sz w:val="18"/>
          <w:szCs w:val="18"/>
          <w:highlight w:val="yellow"/>
        </w:rPr>
        <w:t>PerCC</w:t>
      </w:r>
      <w:proofErr w:type="spellEnd"/>
      <w:r>
        <w:rPr>
          <w:rFonts w:ascii="Arial" w:hAnsi="Arial" w:cs="Arial"/>
          <w:i/>
          <w:sz w:val="18"/>
          <w:szCs w:val="18"/>
        </w:rPr>
        <w:t xml:space="preserve"> = 4</w:t>
      </w:r>
      <w:r>
        <w:rPr>
          <w:rFonts w:ascii="Arial" w:hAnsi="Arial" w:cs="Arial"/>
        </w:rPr>
        <w:t>)</w:t>
      </w:r>
    </w:p>
    <w:p w14:paraId="2A7BB4D6" w14:textId="62E288E8" w:rsidR="00347DB5" w:rsidRPr="00771FFB" w:rsidRDefault="00347DB5" w:rsidP="001778E3">
      <w:pPr>
        <w:pStyle w:val="ListParagraph"/>
        <w:numPr>
          <w:ilvl w:val="0"/>
          <w:numId w:val="53"/>
        </w:numPr>
        <w:ind w:left="1080"/>
        <w:rPr>
          <w:rFonts w:ascii="Arial" w:hAnsi="Arial" w:cs="Arial"/>
        </w:rPr>
      </w:pPr>
      <w:r>
        <w:rPr>
          <w:rFonts w:ascii="Arial" w:hAnsi="Arial" w:cs="Arial"/>
        </w:rPr>
        <w:t xml:space="preserve">UE capable of 32 simultaneous ports </w:t>
      </w:r>
      <w:r w:rsidR="001778E3">
        <w:rPr>
          <w:rFonts w:ascii="Arial" w:hAnsi="Arial" w:cs="Arial"/>
        </w:rPr>
        <w:t>over the simultaneous CSI-RS</w:t>
      </w:r>
      <w:r w:rsidR="000C2CE8">
        <w:rPr>
          <w:rFonts w:ascii="Arial" w:hAnsi="Arial" w:cs="Arial"/>
        </w:rPr>
        <w:t xml:space="preserve"> resources</w:t>
      </w:r>
      <w:r w:rsidR="001778E3">
        <w:rPr>
          <w:rFonts w:ascii="Arial" w:hAnsi="Arial" w:cs="Arial"/>
        </w:rPr>
        <w:t xml:space="preserve"> </w:t>
      </w:r>
      <w:r>
        <w:rPr>
          <w:rFonts w:ascii="Arial" w:hAnsi="Arial" w:cs="Arial"/>
        </w:rPr>
        <w:t>per CC (</w:t>
      </w:r>
      <w:proofErr w:type="spellStart"/>
      <w:r w:rsidRPr="00E33830">
        <w:rPr>
          <w:rFonts w:ascii="Arial" w:hAnsi="Arial" w:cs="Arial"/>
          <w:i/>
          <w:sz w:val="18"/>
          <w:szCs w:val="18"/>
          <w:highlight w:val="yellow"/>
        </w:rPr>
        <w:t>totalNumberPortsSimultaneousNZP</w:t>
      </w:r>
      <w:proofErr w:type="spellEnd"/>
      <w:r w:rsidRPr="00E33830">
        <w:rPr>
          <w:rFonts w:ascii="Arial" w:hAnsi="Arial" w:cs="Arial"/>
          <w:i/>
          <w:sz w:val="18"/>
          <w:szCs w:val="18"/>
          <w:highlight w:val="yellow"/>
        </w:rPr>
        <w:t>-CSI-RS-</w:t>
      </w:r>
      <w:proofErr w:type="spellStart"/>
      <w:r w:rsidRPr="00E33830">
        <w:rPr>
          <w:rFonts w:ascii="Arial" w:hAnsi="Arial" w:cs="Arial"/>
          <w:i/>
          <w:sz w:val="18"/>
          <w:szCs w:val="18"/>
          <w:highlight w:val="yellow"/>
        </w:rPr>
        <w:t>PerCC</w:t>
      </w:r>
      <w:proofErr w:type="spellEnd"/>
      <w:r>
        <w:rPr>
          <w:rFonts w:ascii="Arial" w:hAnsi="Arial" w:cs="Arial"/>
          <w:i/>
          <w:sz w:val="18"/>
          <w:szCs w:val="18"/>
        </w:rPr>
        <w:t xml:space="preserve"> = 32</w:t>
      </w:r>
      <w:r>
        <w:rPr>
          <w:rFonts w:ascii="Arial" w:hAnsi="Arial" w:cs="Arial"/>
        </w:rPr>
        <w:t>)</w:t>
      </w:r>
    </w:p>
    <w:p w14:paraId="03F17828" w14:textId="33AFCA90" w:rsidR="001778E3" w:rsidRDefault="001778E3" w:rsidP="00ED0845">
      <w:pPr>
        <w:jc w:val="both"/>
        <w:rPr>
          <w:rFonts w:ascii="Arial" w:hAnsi="Arial" w:cs="Arial"/>
          <w:b/>
          <w:bCs/>
        </w:rPr>
      </w:pPr>
      <w:r>
        <w:rPr>
          <w:rFonts w:ascii="Arial" w:hAnsi="Arial" w:cs="Arial"/>
        </w:rPr>
        <w:t xml:space="preserve">In the above example we </w:t>
      </w:r>
      <w:r w:rsidR="00ED0845">
        <w:rPr>
          <w:rFonts w:ascii="Arial" w:hAnsi="Arial" w:cs="Arial"/>
        </w:rPr>
        <w:t>consider per-CC</w:t>
      </w:r>
      <w:r>
        <w:rPr>
          <w:rFonts w:ascii="Arial" w:hAnsi="Arial" w:cs="Arial"/>
        </w:rPr>
        <w:t xml:space="preserve"> capabilities on simultaneous </w:t>
      </w:r>
      <w:r w:rsidR="00ED0845">
        <w:rPr>
          <w:rFonts w:ascii="Arial" w:hAnsi="Arial" w:cs="Arial"/>
        </w:rPr>
        <w:t xml:space="preserve">CSI-RS </w:t>
      </w:r>
      <w:r>
        <w:rPr>
          <w:rFonts w:ascii="Arial" w:hAnsi="Arial" w:cs="Arial"/>
        </w:rPr>
        <w:t>resources/ports for typical UEs operating in the field.</w:t>
      </w:r>
    </w:p>
    <w:p w14:paraId="5980EB65" w14:textId="474F0142" w:rsidR="001778E3" w:rsidRPr="0057247C" w:rsidRDefault="001778E3" w:rsidP="008B3930">
      <w:pPr>
        <w:rPr>
          <w:rFonts w:ascii="Arial" w:hAnsi="Arial" w:cs="Arial"/>
          <w:b/>
          <w:u w:val="single"/>
        </w:rPr>
      </w:pPr>
      <w:r w:rsidRPr="0057247C">
        <w:rPr>
          <w:rFonts w:ascii="Arial" w:hAnsi="Arial" w:cs="Arial"/>
          <w:b/>
          <w:u w:val="single"/>
        </w:rPr>
        <w:t>Resource Counting</w:t>
      </w:r>
      <w:r w:rsidR="0057247C">
        <w:rPr>
          <w:rFonts w:ascii="Arial" w:hAnsi="Arial" w:cs="Arial"/>
          <w:b/>
          <w:bCs/>
          <w:u w:val="single"/>
        </w:rPr>
        <w:t xml:space="preserve"> for SD Adaptation</w:t>
      </w:r>
    </w:p>
    <w:p w14:paraId="32760F9E" w14:textId="27F3F854" w:rsidR="00320123" w:rsidRDefault="001778E3" w:rsidP="001778E3">
      <w:pPr>
        <w:rPr>
          <w:rFonts w:ascii="Arial" w:hAnsi="Arial" w:cs="Arial"/>
        </w:rPr>
      </w:pPr>
      <w:r>
        <w:rPr>
          <w:rFonts w:ascii="Arial" w:hAnsi="Arial" w:cs="Arial"/>
        </w:rPr>
        <w:t xml:space="preserve">Here we consider a </w:t>
      </w:r>
      <w:r w:rsidR="000C2CE8">
        <w:rPr>
          <w:rFonts w:ascii="Arial" w:hAnsi="Arial" w:cs="Arial"/>
        </w:rPr>
        <w:t>resource counting approach</w:t>
      </w:r>
      <w:r>
        <w:rPr>
          <w:rFonts w:ascii="Arial" w:hAnsi="Arial" w:cs="Arial"/>
        </w:rPr>
        <w:t xml:space="preserve"> where the number of simultaneous CSI-RS resources are counted </w:t>
      </w:r>
      <w:r w:rsidR="00320123">
        <w:rPr>
          <w:rFonts w:ascii="Arial" w:hAnsi="Arial" w:cs="Arial"/>
        </w:rPr>
        <w:t xml:space="preserve">once per </w:t>
      </w:r>
      <w:r w:rsidR="004258F4" w:rsidRPr="00465412">
        <w:rPr>
          <w:rFonts w:ascii="Arial" w:hAnsi="Arial" w:cs="Arial"/>
          <w:u w:val="single"/>
        </w:rPr>
        <w:t>triggered</w:t>
      </w:r>
      <w:r w:rsidR="004258F4">
        <w:rPr>
          <w:rFonts w:ascii="Arial" w:hAnsi="Arial" w:cs="Arial"/>
        </w:rPr>
        <w:t xml:space="preserve"> sub-configuration</w:t>
      </w:r>
      <w:r>
        <w:rPr>
          <w:rFonts w:ascii="Arial" w:hAnsi="Arial" w:cs="Arial"/>
        </w:rPr>
        <w:t xml:space="preserve">, </w:t>
      </w:r>
      <w:proofErr w:type="gramStart"/>
      <w:r>
        <w:rPr>
          <w:rFonts w:ascii="Arial" w:hAnsi="Arial" w:cs="Arial"/>
        </w:rPr>
        <w:t>despite the fact that</w:t>
      </w:r>
      <w:proofErr w:type="gramEnd"/>
      <w:r>
        <w:rPr>
          <w:rFonts w:ascii="Arial" w:hAnsi="Arial" w:cs="Arial"/>
        </w:rPr>
        <w:t xml:space="preserve"> </w:t>
      </w:r>
      <w:r w:rsidR="00320123">
        <w:rPr>
          <w:rFonts w:ascii="Arial" w:hAnsi="Arial" w:cs="Arial"/>
        </w:rPr>
        <w:t xml:space="preserve">all sub-configurations refer to the same </w:t>
      </w:r>
      <w:r>
        <w:rPr>
          <w:rFonts w:ascii="Arial" w:hAnsi="Arial" w:cs="Arial"/>
        </w:rPr>
        <w:t>single CSI-RS resource.</w:t>
      </w:r>
      <w:r w:rsidR="00320123">
        <w:rPr>
          <w:rFonts w:ascii="Arial" w:hAnsi="Arial" w:cs="Arial"/>
        </w:rPr>
        <w:t xml:space="preserve"> This counting approach is </w:t>
      </w:r>
      <w:r w:rsidR="00B27F6D">
        <w:rPr>
          <w:rFonts w:ascii="Arial" w:hAnsi="Arial" w:cs="Arial"/>
        </w:rPr>
        <w:t>expressed</w:t>
      </w:r>
      <w:r w:rsidR="00320123">
        <w:rPr>
          <w:rFonts w:ascii="Arial" w:hAnsi="Arial" w:cs="Arial"/>
        </w:rPr>
        <w:t xml:space="preserve"> as</w:t>
      </w:r>
    </w:p>
    <w:p w14:paraId="4D383BEB" w14:textId="2E9D9778" w:rsidR="00320123" w:rsidRPr="00C4672B" w:rsidRDefault="00713792" w:rsidP="00320123">
      <w:pPr>
        <w:ind w:left="720"/>
        <w:jc w:val="center"/>
        <w:rPr>
          <w:rFonts w:ascii="Arial" w:hAnsi="Arial" w:cs="Arial"/>
        </w:rPr>
      </w:pPr>
      <m:oMathPara>
        <m:oMath>
          <m:sSub>
            <m:sSubPr>
              <m:ctrlPr>
                <w:rPr>
                  <w:rFonts w:ascii="Cambria Math" w:hAnsi="Cambria Math" w:cs="Arial"/>
                  <w:i/>
                </w:rPr>
              </m:ctrlPr>
            </m:sSubPr>
            <m:e>
              <m:r>
                <w:rPr>
                  <w:rFonts w:ascii="Cambria Math" w:hAnsi="Cambria Math" w:cs="Arial"/>
                </w:rPr>
                <m:t>R</m:t>
              </m:r>
            </m:e>
            <m:sub>
              <m:r>
                <m:rPr>
                  <m:nor/>
                </m:rPr>
                <w:rPr>
                  <w:rFonts w:ascii="Cambria Math" w:hAnsi="Cambria Math" w:cs="Arial"/>
                </w:rPr>
                <m:t>simultaneous</m:t>
              </m:r>
            </m:sub>
          </m:sSub>
          <m:r>
            <w:rPr>
              <w:rFonts w:ascii="Cambria Math" w:hAnsi="Cambria Math" w:cs="Arial"/>
            </w:rPr>
            <m:t>=</m:t>
          </m:r>
          <m:nary>
            <m:naryPr>
              <m:chr m:val="∑"/>
              <m:limLoc m:val="undOvr"/>
              <m:supHide m:val="1"/>
              <m:ctrlPr>
                <w:rPr>
                  <w:rFonts w:ascii="Cambria Math" w:hAnsi="Cambria Math" w:cs="Arial"/>
                  <w:i/>
                </w:rPr>
              </m:ctrlPr>
            </m:naryPr>
            <m:sub>
              <m:r>
                <w:rPr>
                  <w:rFonts w:ascii="Cambria Math" w:hAnsi="Cambria Math" w:cs="Arial"/>
                </w:rPr>
                <m:t>i∈</m:t>
              </m:r>
              <m:sSub>
                <m:sSubPr>
                  <m:ctrlPr>
                    <w:rPr>
                      <w:rFonts w:ascii="Cambria Math" w:hAnsi="Cambria Math" w:cs="Arial"/>
                      <w:i/>
                    </w:rPr>
                  </m:ctrlPr>
                </m:sSubPr>
                <m:e>
                  <m:r>
                    <w:rPr>
                      <w:rFonts w:ascii="Cambria Math" w:hAnsi="Cambria Math" w:cs="Arial"/>
                    </w:rPr>
                    <m:t>S</m:t>
                  </m:r>
                </m:e>
                <m:sub>
                  <m:r>
                    <w:rPr>
                      <w:rFonts w:ascii="Cambria Math" w:hAnsi="Cambria Math" w:cs="Arial"/>
                    </w:rPr>
                    <m:t>N</m:t>
                  </m:r>
                </m:sub>
              </m:sSub>
            </m:sub>
            <m:sup/>
            <m:e>
              <m:sSubSup>
                <m:sSubSupPr>
                  <m:ctrlPr>
                    <w:rPr>
                      <w:rFonts w:ascii="Cambria Math" w:hAnsi="Cambria Math" w:cs="Arial"/>
                      <w:i/>
                    </w:rPr>
                  </m:ctrlPr>
                </m:sSubSupPr>
                <m:e>
                  <m:r>
                    <w:rPr>
                      <w:rFonts w:ascii="Cambria Math" w:hAnsi="Cambria Math" w:cs="Arial"/>
                    </w:rPr>
                    <m:t>K</m:t>
                  </m:r>
                </m:e>
                <m:sub>
                  <m:r>
                    <w:rPr>
                      <w:rFonts w:ascii="Cambria Math" w:hAnsi="Cambria Math" w:cs="Arial"/>
                    </w:rPr>
                    <m:t>s</m:t>
                  </m:r>
                </m:sub>
                <m:sup>
                  <m:r>
                    <w:rPr>
                      <w:rFonts w:ascii="Cambria Math" w:hAnsi="Cambria Math" w:cs="Arial"/>
                    </w:rPr>
                    <m:t>i</m:t>
                  </m:r>
                </m:sup>
              </m:sSubSup>
            </m:e>
          </m:nary>
        </m:oMath>
      </m:oMathPara>
    </w:p>
    <w:p w14:paraId="1881CFFA" w14:textId="77777777" w:rsidR="00465412" w:rsidRDefault="00320123" w:rsidP="0073654B">
      <w:pPr>
        <w:jc w:val="both"/>
        <w:rPr>
          <w:rFonts w:ascii="Arial" w:hAnsi="Arial" w:cs="Arial"/>
        </w:rPr>
      </w:pPr>
      <w:r>
        <w:rPr>
          <w:rFonts w:ascii="Arial" w:hAnsi="Arial" w:cs="Arial"/>
        </w:rPr>
        <w:t xml:space="preserve">Using the numerical example above, </w:t>
      </w:r>
      <w:r w:rsidR="001778E3">
        <w:rPr>
          <w:rFonts w:ascii="Arial" w:hAnsi="Arial" w:cs="Arial"/>
        </w:rPr>
        <w:t>if all 3 sub-configurations are triggered</w:t>
      </w:r>
      <w:r w:rsidR="00C4672B">
        <w:rPr>
          <w:rFonts w:ascii="Arial" w:hAnsi="Arial" w:cs="Arial"/>
        </w:rPr>
        <w:t xml:space="preserve"> (</w:t>
      </w:r>
      <w:r w:rsidR="00C4672B" w:rsidRPr="00320123">
        <w:rPr>
          <w:rFonts w:ascii="Arial" w:hAnsi="Arial" w:cs="Arial"/>
          <w:i/>
          <w:iCs/>
        </w:rPr>
        <w:t>N</w:t>
      </w:r>
      <w:r w:rsidR="00B27F6D">
        <w:rPr>
          <w:rFonts w:ascii="Arial" w:hAnsi="Arial" w:cs="Arial"/>
          <w:i/>
          <w:iCs/>
        </w:rPr>
        <w:t xml:space="preserve"> =</w:t>
      </w:r>
      <w:r>
        <w:rPr>
          <w:rFonts w:ascii="Arial" w:hAnsi="Arial" w:cs="Arial"/>
          <w:i/>
          <w:iCs/>
        </w:rPr>
        <w:t xml:space="preserve"> </w:t>
      </w:r>
      <w:r w:rsidR="00C4672B">
        <w:rPr>
          <w:rFonts w:ascii="Arial" w:hAnsi="Arial" w:cs="Arial"/>
        </w:rPr>
        <w:t>3)</w:t>
      </w:r>
      <w:r w:rsidR="001778E3">
        <w:rPr>
          <w:rFonts w:ascii="Arial" w:hAnsi="Arial" w:cs="Arial"/>
        </w:rPr>
        <w:t xml:space="preserve">, </w:t>
      </w:r>
      <w:r w:rsidR="000C2CE8">
        <w:rPr>
          <w:rFonts w:ascii="Arial" w:hAnsi="Arial" w:cs="Arial"/>
        </w:rPr>
        <w:t>the count would be</w:t>
      </w:r>
      <w:r>
        <w:rPr>
          <w:rFonts w:ascii="Arial" w:hAnsi="Arial" w:cs="Arial"/>
        </w:rPr>
        <w:t xml:space="preserve"> </w:t>
      </w:r>
      <m:oMath>
        <m:sSub>
          <m:sSubPr>
            <m:ctrlPr>
              <w:rPr>
                <w:rFonts w:ascii="Cambria Math" w:hAnsi="Cambria Math" w:cs="Arial"/>
                <w:i/>
              </w:rPr>
            </m:ctrlPr>
          </m:sSubPr>
          <m:e>
            <m:r>
              <w:rPr>
                <w:rFonts w:ascii="Cambria Math" w:hAnsi="Cambria Math" w:cs="Arial"/>
              </w:rPr>
              <m:t>R</m:t>
            </m:r>
          </m:e>
          <m:sub>
            <m:r>
              <m:rPr>
                <m:nor/>
              </m:rPr>
              <w:rPr>
                <w:rFonts w:ascii="Cambria Math" w:hAnsi="Cambria Math" w:cs="Arial"/>
              </w:rPr>
              <m:t>simultaneous</m:t>
            </m:r>
          </m:sub>
        </m:sSub>
        <m:r>
          <w:rPr>
            <w:rFonts w:ascii="Cambria Math" w:hAnsi="Cambria Math" w:cs="Arial"/>
          </w:rPr>
          <m:t>=3</m:t>
        </m:r>
      </m:oMath>
      <w:r>
        <w:rPr>
          <w:rFonts w:ascii="Arial" w:hAnsi="Arial" w:cs="Arial"/>
        </w:rPr>
        <w:t xml:space="preserve"> simultaneous CSI-RS resources</w:t>
      </w:r>
      <w:r w:rsidR="001778E3">
        <w:rPr>
          <w:rFonts w:ascii="Arial" w:hAnsi="Arial" w:cs="Arial"/>
        </w:rPr>
        <w:t>.</w:t>
      </w:r>
      <w:r>
        <w:rPr>
          <w:rFonts w:ascii="Arial" w:hAnsi="Arial" w:cs="Arial"/>
        </w:rPr>
        <w:t xml:space="preserve"> Clearly this is less than the UE capability, hence this counting approach for resources seems okay for </w:t>
      </w:r>
      <w:r w:rsidR="003C793A">
        <w:rPr>
          <w:rFonts w:ascii="Arial" w:hAnsi="Arial" w:cs="Arial"/>
        </w:rPr>
        <w:t xml:space="preserve">the case of </w:t>
      </w:r>
      <m:oMath>
        <m:sSubSup>
          <m:sSubSupPr>
            <m:ctrlPr>
              <w:rPr>
                <w:rFonts w:ascii="Cambria Math" w:hAnsi="Cambria Math" w:cs="Arial"/>
                <w:i/>
              </w:rPr>
            </m:ctrlPr>
          </m:sSubSupPr>
          <m:e>
            <m:r>
              <w:rPr>
                <w:rFonts w:ascii="Cambria Math" w:hAnsi="Cambria Math" w:cs="Arial"/>
              </w:rPr>
              <m:t>K</m:t>
            </m:r>
          </m:e>
          <m:sub>
            <m:r>
              <w:rPr>
                <w:rFonts w:ascii="Cambria Math" w:hAnsi="Cambria Math" w:cs="Arial"/>
              </w:rPr>
              <m:t>s</m:t>
            </m:r>
          </m:sub>
          <m:sup>
            <m:r>
              <w:rPr>
                <w:rFonts w:ascii="Cambria Math" w:hAnsi="Cambria Math" w:cs="Arial"/>
              </w:rPr>
              <m:t>i</m:t>
            </m:r>
          </m:sup>
        </m:sSubSup>
        <m:r>
          <w:rPr>
            <w:rFonts w:ascii="Cambria Math" w:hAnsi="Cambria Math" w:cs="Arial"/>
          </w:rPr>
          <m:t>=1</m:t>
        </m:r>
      </m:oMath>
      <w:r w:rsidR="003C793A">
        <w:rPr>
          <w:rFonts w:ascii="Arial" w:hAnsi="Arial" w:cs="Arial"/>
        </w:rPr>
        <w:t xml:space="preserve">. If each sub-configuration is instead associated with a resource set containing multiple CSI-RS resources, e.g., </w:t>
      </w:r>
      <m:oMath>
        <m:sSubSup>
          <m:sSubSupPr>
            <m:ctrlPr>
              <w:rPr>
                <w:rFonts w:ascii="Cambria Math" w:hAnsi="Cambria Math" w:cs="Arial"/>
                <w:i/>
              </w:rPr>
            </m:ctrlPr>
          </m:sSubSupPr>
          <m:e>
            <m:r>
              <w:rPr>
                <w:rFonts w:ascii="Cambria Math" w:hAnsi="Cambria Math" w:cs="Arial"/>
              </w:rPr>
              <m:t>K</m:t>
            </m:r>
          </m:e>
          <m:sub>
            <m:r>
              <w:rPr>
                <w:rFonts w:ascii="Cambria Math" w:hAnsi="Cambria Math" w:cs="Arial"/>
              </w:rPr>
              <m:t>s</m:t>
            </m:r>
          </m:sub>
          <m:sup>
            <m:r>
              <w:rPr>
                <w:rFonts w:ascii="Cambria Math" w:hAnsi="Cambria Math" w:cs="Arial"/>
              </w:rPr>
              <m:t>i</m:t>
            </m:r>
          </m:sup>
        </m:sSubSup>
        <m:r>
          <w:rPr>
            <w:rFonts w:ascii="Cambria Math" w:hAnsi="Cambria Math" w:cs="Arial"/>
          </w:rPr>
          <m:t>=4</m:t>
        </m:r>
      </m:oMath>
      <w:r w:rsidR="003C793A">
        <w:rPr>
          <w:rFonts w:ascii="Arial" w:hAnsi="Arial" w:cs="Arial"/>
        </w:rPr>
        <w:t>, then it would be possible to only trigger a single sub-configuration (</w:t>
      </w:r>
      <w:r w:rsidR="003C793A" w:rsidRPr="003C793A">
        <w:rPr>
          <w:rFonts w:ascii="Arial" w:hAnsi="Arial" w:cs="Arial"/>
          <w:i/>
          <w:iCs/>
        </w:rPr>
        <w:t>N</w:t>
      </w:r>
      <w:r w:rsidR="003C793A">
        <w:rPr>
          <w:rFonts w:ascii="Arial" w:hAnsi="Arial" w:cs="Arial"/>
        </w:rPr>
        <w:t xml:space="preserve"> = 1) to avoid exceeding the UE capability.</w:t>
      </w:r>
      <w:r w:rsidR="009866D7">
        <w:rPr>
          <w:rFonts w:ascii="Arial" w:hAnsi="Arial" w:cs="Arial"/>
        </w:rPr>
        <w:t xml:space="preserve"> This is a severe restriction that would make the NES feature useless for the case of </w:t>
      </w:r>
      <m:oMath>
        <m:sSubSup>
          <m:sSubSupPr>
            <m:ctrlPr>
              <w:rPr>
                <w:rFonts w:ascii="Cambria Math" w:hAnsi="Cambria Math" w:cs="Arial"/>
                <w:i/>
              </w:rPr>
            </m:ctrlPr>
          </m:sSubSupPr>
          <m:e>
            <m:r>
              <w:rPr>
                <w:rFonts w:ascii="Cambria Math" w:hAnsi="Cambria Math" w:cs="Arial"/>
              </w:rPr>
              <m:t>K</m:t>
            </m:r>
          </m:e>
          <m:sub>
            <m:r>
              <w:rPr>
                <w:rFonts w:ascii="Cambria Math" w:hAnsi="Cambria Math" w:cs="Arial"/>
              </w:rPr>
              <m:t>s</m:t>
            </m:r>
          </m:sub>
          <m:sup>
            <m:r>
              <w:rPr>
                <w:rFonts w:ascii="Cambria Math" w:hAnsi="Cambria Math" w:cs="Arial"/>
              </w:rPr>
              <m:t>i</m:t>
            </m:r>
          </m:sup>
        </m:sSubSup>
        <m:r>
          <w:rPr>
            <w:rFonts w:ascii="Cambria Math" w:hAnsi="Cambria Math" w:cs="Arial"/>
          </w:rPr>
          <m:t>&gt;1</m:t>
        </m:r>
      </m:oMath>
      <w:r w:rsidR="009866D7">
        <w:rPr>
          <w:rFonts w:ascii="Arial" w:hAnsi="Arial" w:cs="Arial"/>
        </w:rPr>
        <w:t xml:space="preserve"> unless a different counting approach is adopted or </w:t>
      </w:r>
      <w:r w:rsidR="000C2CE8">
        <w:rPr>
          <w:rFonts w:ascii="Arial" w:hAnsi="Arial" w:cs="Arial"/>
        </w:rPr>
        <w:t xml:space="preserve">the minimum </w:t>
      </w:r>
      <w:r w:rsidR="009866D7">
        <w:rPr>
          <w:rFonts w:ascii="Arial" w:hAnsi="Arial" w:cs="Arial"/>
        </w:rPr>
        <w:t xml:space="preserve">UE capability </w:t>
      </w:r>
      <w:r w:rsidR="000C2CE8">
        <w:rPr>
          <w:rFonts w:ascii="Arial" w:hAnsi="Arial" w:cs="Arial"/>
        </w:rPr>
        <w:t xml:space="preserve">for NES </w:t>
      </w:r>
      <w:r w:rsidR="009866D7">
        <w:rPr>
          <w:rFonts w:ascii="Arial" w:hAnsi="Arial" w:cs="Arial"/>
        </w:rPr>
        <w:t>is increased.</w:t>
      </w:r>
      <w:r w:rsidR="00B27F6D">
        <w:rPr>
          <w:rFonts w:ascii="Arial" w:hAnsi="Arial" w:cs="Arial"/>
        </w:rPr>
        <w:t xml:space="preserve"> We note that the situation would be even worse if simultaneous CSI-RS resources would be counted once per </w:t>
      </w:r>
      <w:r w:rsidR="00B27F6D" w:rsidRPr="00B27F6D">
        <w:rPr>
          <w:rFonts w:ascii="Arial" w:hAnsi="Arial" w:cs="Arial"/>
          <w:i/>
          <w:iCs/>
        </w:rPr>
        <w:t>configured</w:t>
      </w:r>
      <w:r w:rsidR="00B27F6D">
        <w:rPr>
          <w:rFonts w:ascii="Arial" w:hAnsi="Arial" w:cs="Arial"/>
        </w:rPr>
        <w:t xml:space="preserve"> sub-configuration, i.e., </w:t>
      </w:r>
      <m:oMath>
        <m:sSub>
          <m:sSubPr>
            <m:ctrlPr>
              <w:rPr>
                <w:rFonts w:ascii="Cambria Math" w:hAnsi="Cambria Math" w:cs="Arial"/>
                <w:i/>
              </w:rPr>
            </m:ctrlPr>
          </m:sSubPr>
          <m:e>
            <m:r>
              <w:rPr>
                <w:rFonts w:ascii="Cambria Math" w:hAnsi="Cambria Math" w:cs="Arial"/>
              </w:rPr>
              <m:t>R</m:t>
            </m:r>
          </m:e>
          <m:sub>
            <m:r>
              <m:rPr>
                <m:nor/>
              </m:rPr>
              <w:rPr>
                <w:rFonts w:ascii="Cambria Math" w:hAnsi="Cambria Math" w:cs="Arial"/>
              </w:rPr>
              <m:t>simultaneous</m:t>
            </m:r>
          </m:sub>
        </m:sSub>
        <m:r>
          <w:rPr>
            <w:rFonts w:ascii="Cambria Math" w:hAnsi="Cambria Math" w:cs="Arial"/>
          </w:rPr>
          <m:t>=</m:t>
        </m:r>
        <m:nary>
          <m:naryPr>
            <m:chr m:val="∑"/>
            <m:limLoc m:val="subSup"/>
            <m:ctrlPr>
              <w:rPr>
                <w:rFonts w:ascii="Cambria Math" w:hAnsi="Cambria Math" w:cs="Arial"/>
                <w:i/>
              </w:rPr>
            </m:ctrlPr>
          </m:naryPr>
          <m:sub>
            <m:r>
              <w:rPr>
                <w:rFonts w:ascii="Cambria Math" w:hAnsi="Cambria Math" w:cs="Arial"/>
              </w:rPr>
              <m:t>i=1</m:t>
            </m:r>
          </m:sub>
          <m:sup>
            <m:r>
              <w:rPr>
                <w:rFonts w:ascii="Cambria Math" w:hAnsi="Cambria Math" w:cs="Arial"/>
              </w:rPr>
              <m:t>L</m:t>
            </m:r>
          </m:sup>
          <m:e>
            <m:sSubSup>
              <m:sSubSupPr>
                <m:ctrlPr>
                  <w:rPr>
                    <w:rFonts w:ascii="Cambria Math" w:hAnsi="Cambria Math" w:cs="Arial"/>
                    <w:i/>
                  </w:rPr>
                </m:ctrlPr>
              </m:sSubSupPr>
              <m:e>
                <m:r>
                  <w:rPr>
                    <w:rFonts w:ascii="Cambria Math" w:hAnsi="Cambria Math" w:cs="Arial"/>
                  </w:rPr>
                  <m:t>K</m:t>
                </m:r>
              </m:e>
              <m:sub>
                <m:r>
                  <w:rPr>
                    <w:rFonts w:ascii="Cambria Math" w:hAnsi="Cambria Math" w:cs="Arial"/>
                  </w:rPr>
                  <m:t>s</m:t>
                </m:r>
              </m:sub>
              <m:sup>
                <m:r>
                  <w:rPr>
                    <w:rFonts w:ascii="Cambria Math" w:hAnsi="Cambria Math" w:cs="Arial"/>
                  </w:rPr>
                  <m:t>i</m:t>
                </m:r>
              </m:sup>
            </m:sSubSup>
          </m:e>
        </m:nary>
      </m:oMath>
      <w:r w:rsidR="00B27F6D">
        <w:rPr>
          <w:rFonts w:ascii="Arial" w:hAnsi="Arial" w:cs="Arial"/>
        </w:rPr>
        <w:t>.</w:t>
      </w:r>
    </w:p>
    <w:p w14:paraId="754027C7" w14:textId="6E436141" w:rsidR="00465412" w:rsidRDefault="00ED0845" w:rsidP="0073654B">
      <w:pPr>
        <w:jc w:val="both"/>
        <w:rPr>
          <w:rFonts w:ascii="Arial" w:hAnsi="Arial" w:cs="Arial"/>
        </w:rPr>
      </w:pPr>
      <w:r>
        <w:rPr>
          <w:rFonts w:ascii="Arial" w:hAnsi="Arial" w:cs="Arial"/>
        </w:rPr>
        <w:t>One example of a different counting approach could be to avoid counting once per sub-</w:t>
      </w:r>
      <w:proofErr w:type="gramStart"/>
      <w:r>
        <w:rPr>
          <w:rFonts w:ascii="Arial" w:hAnsi="Arial" w:cs="Arial"/>
        </w:rPr>
        <w:t>configuration, but</w:t>
      </w:r>
      <w:proofErr w:type="gramEnd"/>
      <w:r>
        <w:rPr>
          <w:rFonts w:ascii="Arial" w:hAnsi="Arial" w:cs="Arial"/>
        </w:rPr>
        <w:t xml:space="preserve"> count instead as once per </w:t>
      </w:r>
      <w:r w:rsidRPr="00465412">
        <w:rPr>
          <w:rFonts w:ascii="Arial" w:hAnsi="Arial" w:cs="Arial"/>
          <w:i/>
          <w:iCs/>
        </w:rPr>
        <w:t>CSI-</w:t>
      </w:r>
      <w:proofErr w:type="spellStart"/>
      <w:r w:rsidRPr="00465412">
        <w:rPr>
          <w:rFonts w:ascii="Arial" w:hAnsi="Arial" w:cs="Arial"/>
          <w:i/>
          <w:iCs/>
        </w:rPr>
        <w:t>ReportConfig</w:t>
      </w:r>
      <w:proofErr w:type="spellEnd"/>
      <w:r w:rsidR="00465412">
        <w:rPr>
          <w:rFonts w:ascii="Arial" w:hAnsi="Arial" w:cs="Arial"/>
        </w:rPr>
        <w:t xml:space="preserve"> which recognizes that all sub-configurations typically refer to the same CSI-RS resource(s). This counting approach would be expressed as</w:t>
      </w:r>
    </w:p>
    <w:p w14:paraId="45C5591C" w14:textId="3942E286" w:rsidR="003C793A" w:rsidRDefault="00713792" w:rsidP="00465412">
      <w:pPr>
        <w:jc w:val="center"/>
        <w:rPr>
          <w:rFonts w:ascii="Arial" w:hAnsi="Arial" w:cs="Arial"/>
        </w:rPr>
      </w:pPr>
      <m:oMath>
        <m:sSub>
          <m:sSubPr>
            <m:ctrlPr>
              <w:rPr>
                <w:rFonts w:ascii="Cambria Math" w:hAnsi="Cambria Math" w:cs="Arial"/>
                <w:i/>
              </w:rPr>
            </m:ctrlPr>
          </m:sSubPr>
          <m:e>
            <m:r>
              <w:rPr>
                <w:rFonts w:ascii="Cambria Math" w:hAnsi="Cambria Math" w:cs="Arial"/>
              </w:rPr>
              <m:t>R</m:t>
            </m:r>
          </m:e>
          <m:sub>
            <m:r>
              <m:rPr>
                <m:nor/>
              </m:rPr>
              <w:rPr>
                <w:rFonts w:ascii="Cambria Math" w:hAnsi="Cambria Math" w:cs="Arial"/>
              </w:rPr>
              <m:t>simultaneous</m:t>
            </m:r>
          </m:sub>
        </m:sSub>
        <m:r>
          <w:rPr>
            <w:rFonts w:ascii="Cambria Math" w:hAnsi="Cambria Math" w:cs="Arial"/>
          </w:rPr>
          <m:t>=</m:t>
        </m:r>
        <m:func>
          <m:funcPr>
            <m:ctrlPr>
              <w:rPr>
                <w:rFonts w:ascii="Cambria Math" w:hAnsi="Cambria Math" w:cs="Arial"/>
                <w:i/>
              </w:rPr>
            </m:ctrlPr>
          </m:funcPr>
          <m:fName>
            <m:limLow>
              <m:limLowPr>
                <m:ctrlPr>
                  <w:rPr>
                    <w:rFonts w:ascii="Cambria Math" w:hAnsi="Cambria Math" w:cs="Arial"/>
                    <w:i/>
                  </w:rPr>
                </m:ctrlPr>
              </m:limLowPr>
              <m:e>
                <m:r>
                  <m:rPr>
                    <m:sty m:val="p"/>
                  </m:rPr>
                  <w:rPr>
                    <w:rFonts w:ascii="Cambria Math" w:hAnsi="Cambria Math" w:cs="Arial"/>
                  </w:rPr>
                  <m:t>max</m:t>
                </m:r>
              </m:e>
              <m:lim>
                <m:r>
                  <w:rPr>
                    <w:rFonts w:ascii="Cambria Math" w:hAnsi="Cambria Math" w:cs="Arial"/>
                  </w:rPr>
                  <m:t>i</m:t>
                </m:r>
              </m:lim>
            </m:limLow>
          </m:fName>
          <m:e>
            <m:sSubSup>
              <m:sSubSupPr>
                <m:ctrlPr>
                  <w:rPr>
                    <w:rFonts w:ascii="Cambria Math" w:hAnsi="Cambria Math" w:cs="Arial"/>
                    <w:i/>
                  </w:rPr>
                </m:ctrlPr>
              </m:sSubSupPr>
              <m:e>
                <m:r>
                  <w:rPr>
                    <w:rFonts w:ascii="Cambria Math" w:hAnsi="Cambria Math" w:cs="Arial"/>
                  </w:rPr>
                  <m:t>K</m:t>
                </m:r>
              </m:e>
              <m:sub>
                <m:r>
                  <w:rPr>
                    <w:rFonts w:ascii="Cambria Math" w:hAnsi="Cambria Math" w:cs="Arial"/>
                  </w:rPr>
                  <m:t>s</m:t>
                </m:r>
              </m:sub>
              <m:sup>
                <m:r>
                  <w:rPr>
                    <w:rFonts w:ascii="Cambria Math" w:hAnsi="Cambria Math" w:cs="Arial"/>
                  </w:rPr>
                  <m:t>i</m:t>
                </m:r>
              </m:sup>
            </m:sSubSup>
          </m:e>
        </m:func>
      </m:oMath>
      <w:r w:rsidR="00465412">
        <w:rPr>
          <w:rFonts w:ascii="Arial" w:hAnsi="Arial" w:cs="Arial"/>
        </w:rPr>
        <w:t>.</w:t>
      </w:r>
    </w:p>
    <w:p w14:paraId="7BB83B0D" w14:textId="6381BA9D" w:rsidR="009866D7" w:rsidRDefault="003C793A" w:rsidP="003C793A">
      <w:pPr>
        <w:pStyle w:val="Observation"/>
        <w:ind w:left="1710" w:hanging="1710"/>
      </w:pPr>
      <w:bookmarkStart w:id="121" w:name="_Toc142654030"/>
      <w:r w:rsidRPr="003C793A">
        <w:t>Counting simultaneous CSI-RS resources once per sub-configuration (triggered</w:t>
      </w:r>
      <w:r>
        <w:t xml:space="preserve"> </w:t>
      </w:r>
      <w:r w:rsidRPr="003C793A">
        <w:rPr>
          <w:i/>
          <w:iCs/>
        </w:rPr>
        <w:t>N</w:t>
      </w:r>
      <w:r w:rsidRPr="003C793A">
        <w:t xml:space="preserve"> or configured</w:t>
      </w:r>
      <w:r>
        <w:t xml:space="preserve"> </w:t>
      </w:r>
      <w:r w:rsidRPr="003C793A">
        <w:rPr>
          <w:i/>
          <w:iCs/>
        </w:rPr>
        <w:t>L</w:t>
      </w:r>
      <w:r w:rsidRPr="003C793A">
        <w:t xml:space="preserve">) can quickly </w:t>
      </w:r>
      <w:r w:rsidR="0057247C">
        <w:t>exhaust</w:t>
      </w:r>
      <w:r w:rsidRPr="003C793A">
        <w:t xml:space="preserve"> </w:t>
      </w:r>
      <w:r w:rsidR="009866D7">
        <w:t>a typical</w:t>
      </w:r>
      <w:r w:rsidRPr="003C793A">
        <w:t xml:space="preserve"> UE capability on maximum number of simultaneous CSI-RS resources</w:t>
      </w:r>
      <w:r w:rsidR="009866D7">
        <w:t xml:space="preserve">. Unless a different counting approach is adopted or the minimum UE capability </w:t>
      </w:r>
      <w:r w:rsidR="000C2CE8">
        <w:t xml:space="preserve">for NES </w:t>
      </w:r>
      <w:r w:rsidR="009866D7">
        <w:t>is increased</w:t>
      </w:r>
      <w:r w:rsidR="00F62B8A">
        <w:t xml:space="preserve"> or separate capability limits are introduced for NES</w:t>
      </w:r>
      <w:r w:rsidR="009866D7">
        <w:t>, the NES feature is severely restricted making it not useful</w:t>
      </w:r>
      <w:r w:rsidR="005E1480">
        <w:t xml:space="preserve"> for </w:t>
      </w:r>
      <m:oMath>
        <m:sSubSup>
          <m:sSubSupPr>
            <m:ctrlPr>
              <w:rPr>
                <w:rFonts w:ascii="Cambria Math" w:hAnsi="Cambria Math" w:cs="Arial"/>
                <w:i/>
                <w:lang w:eastAsia="en-US"/>
              </w:rPr>
            </m:ctrlPr>
          </m:sSubSupPr>
          <m:e>
            <m:r>
              <m:rPr>
                <m:sty m:val="bi"/>
              </m:rPr>
              <w:rPr>
                <w:rFonts w:ascii="Cambria Math" w:hAnsi="Cambria Math" w:cs="Arial"/>
              </w:rPr>
              <m:t>K</m:t>
            </m:r>
          </m:e>
          <m:sub>
            <m:r>
              <m:rPr>
                <m:sty m:val="bi"/>
              </m:rPr>
              <w:rPr>
                <w:rFonts w:ascii="Cambria Math" w:hAnsi="Cambria Math" w:cs="Arial"/>
              </w:rPr>
              <m:t>s</m:t>
            </m:r>
          </m:sub>
          <m:sup>
            <m:r>
              <m:rPr>
                <m:sty m:val="bi"/>
              </m:rPr>
              <w:rPr>
                <w:rFonts w:ascii="Cambria Math" w:hAnsi="Cambria Math" w:cs="Arial"/>
              </w:rPr>
              <m:t>i</m:t>
            </m:r>
          </m:sup>
        </m:sSubSup>
        <m:r>
          <m:rPr>
            <m:sty m:val="bi"/>
          </m:rPr>
          <w:rPr>
            <w:rFonts w:ascii="Cambria Math" w:hAnsi="Cambria Math" w:cs="Arial"/>
          </w:rPr>
          <m:t>&gt;1</m:t>
        </m:r>
      </m:oMath>
      <w:r w:rsidR="009866D7" w:rsidRPr="005E1480">
        <w:t>.</w:t>
      </w:r>
      <w:bookmarkEnd w:id="121"/>
    </w:p>
    <w:p w14:paraId="5CDD2D96" w14:textId="77777777" w:rsidR="003C793A" w:rsidRDefault="003C793A" w:rsidP="008B3930">
      <w:pPr>
        <w:rPr>
          <w:rFonts w:ascii="Arial" w:hAnsi="Arial" w:cs="Arial"/>
          <w:b/>
          <w:bCs/>
        </w:rPr>
      </w:pPr>
    </w:p>
    <w:p w14:paraId="1D76F1F4" w14:textId="42987416" w:rsidR="001778E3" w:rsidRPr="0057247C" w:rsidRDefault="001778E3" w:rsidP="008B3930">
      <w:pPr>
        <w:rPr>
          <w:rFonts w:ascii="Arial" w:hAnsi="Arial" w:cs="Arial"/>
          <w:b/>
          <w:u w:val="single"/>
        </w:rPr>
      </w:pPr>
      <w:r w:rsidRPr="0057247C">
        <w:rPr>
          <w:rFonts w:ascii="Arial" w:hAnsi="Arial" w:cs="Arial"/>
          <w:b/>
          <w:u w:val="single"/>
        </w:rPr>
        <w:t>Port Counting</w:t>
      </w:r>
      <w:r w:rsidR="0057247C">
        <w:rPr>
          <w:rFonts w:ascii="Arial" w:hAnsi="Arial" w:cs="Arial"/>
          <w:b/>
          <w:bCs/>
          <w:u w:val="single"/>
        </w:rPr>
        <w:t xml:space="preserve"> for SD Adaptation</w:t>
      </w:r>
    </w:p>
    <w:p w14:paraId="5D0510DD" w14:textId="2B1CB4FA" w:rsidR="001778E3" w:rsidRDefault="001778E3" w:rsidP="00ED0845">
      <w:pPr>
        <w:jc w:val="both"/>
        <w:rPr>
          <w:rFonts w:ascii="Arial" w:hAnsi="Arial" w:cs="Arial"/>
        </w:rPr>
      </w:pPr>
      <w:r>
        <w:rPr>
          <w:rFonts w:ascii="Arial" w:hAnsi="Arial" w:cs="Arial"/>
        </w:rPr>
        <w:t xml:space="preserve">Here we consider several different port counting approaches to identify one that makes the NES feature </w:t>
      </w:r>
      <w:proofErr w:type="gramStart"/>
      <w:r>
        <w:rPr>
          <w:rFonts w:ascii="Arial" w:hAnsi="Arial" w:cs="Arial"/>
        </w:rPr>
        <w:t>as a whole useful</w:t>
      </w:r>
      <w:proofErr w:type="gramEnd"/>
      <w:r w:rsidR="00D4325A">
        <w:rPr>
          <w:rFonts w:ascii="Arial" w:hAnsi="Arial" w:cs="Arial"/>
        </w:rPr>
        <w:t>.</w:t>
      </w:r>
    </w:p>
    <w:p w14:paraId="4F6E13DB" w14:textId="7F94EB11" w:rsidR="001778E3" w:rsidRPr="00D4325A" w:rsidRDefault="00C4672B" w:rsidP="00C4672B">
      <w:pPr>
        <w:pStyle w:val="ListParagraph"/>
        <w:numPr>
          <w:ilvl w:val="0"/>
          <w:numId w:val="56"/>
        </w:numPr>
        <w:rPr>
          <w:rFonts w:ascii="Arial" w:hAnsi="Arial" w:cs="Arial"/>
          <w:u w:val="single"/>
        </w:rPr>
      </w:pPr>
      <w:r w:rsidRPr="00D4325A">
        <w:rPr>
          <w:rFonts w:ascii="Arial" w:hAnsi="Arial" w:cs="Arial"/>
          <w:u w:val="single"/>
        </w:rPr>
        <w:t xml:space="preserve">Port Counting </w:t>
      </w:r>
      <w:r w:rsidR="001778E3" w:rsidRPr="00D4325A">
        <w:rPr>
          <w:rFonts w:ascii="Arial" w:hAnsi="Arial" w:cs="Arial"/>
          <w:u w:val="single"/>
        </w:rPr>
        <w:t>Approach #1</w:t>
      </w:r>
    </w:p>
    <w:p w14:paraId="5F15CE59" w14:textId="0B8DEE19" w:rsidR="000C2CE8" w:rsidRPr="000C2CE8" w:rsidRDefault="00C4672B" w:rsidP="000E52BC">
      <w:pPr>
        <w:pStyle w:val="ListParagraph"/>
        <w:numPr>
          <w:ilvl w:val="1"/>
          <w:numId w:val="56"/>
        </w:numPr>
        <w:rPr>
          <w:rFonts w:ascii="Arial" w:eastAsiaTheme="minorEastAsia" w:hAnsi="Arial" w:cs="Arial"/>
        </w:rPr>
      </w:pPr>
      <w:r w:rsidRPr="00C4672B">
        <w:rPr>
          <w:rFonts w:ascii="Arial" w:hAnsi="Arial" w:cs="Arial"/>
        </w:rPr>
        <w:t xml:space="preserve">Here we consider a </w:t>
      </w:r>
      <w:r w:rsidR="000C2CE8">
        <w:rPr>
          <w:rFonts w:ascii="Arial" w:hAnsi="Arial" w:cs="Arial"/>
        </w:rPr>
        <w:t>counting</w:t>
      </w:r>
      <w:r w:rsidRPr="00C4672B">
        <w:rPr>
          <w:rFonts w:ascii="Arial" w:hAnsi="Arial" w:cs="Arial"/>
        </w:rPr>
        <w:t xml:space="preserve"> approach whereby the number of simultaneous CSI-RS ports is counted </w:t>
      </w:r>
      <w:r w:rsidR="000C2CE8">
        <w:rPr>
          <w:rFonts w:ascii="Arial" w:hAnsi="Arial" w:cs="Arial"/>
        </w:rPr>
        <w:t xml:space="preserve">once per </w:t>
      </w:r>
      <w:r w:rsidR="000C2CE8" w:rsidRPr="00465412">
        <w:rPr>
          <w:rFonts w:ascii="Arial" w:hAnsi="Arial" w:cs="Arial"/>
          <w:u w:val="single"/>
        </w:rPr>
        <w:t>triggered</w:t>
      </w:r>
      <w:r w:rsidR="000C2CE8">
        <w:rPr>
          <w:rFonts w:ascii="Arial" w:hAnsi="Arial" w:cs="Arial"/>
        </w:rPr>
        <w:t xml:space="preserve"> sub-configuration, </w:t>
      </w:r>
      <w:proofErr w:type="gramStart"/>
      <w:r w:rsidR="000C2CE8">
        <w:rPr>
          <w:rFonts w:ascii="Arial" w:hAnsi="Arial" w:cs="Arial"/>
        </w:rPr>
        <w:t>despite the fact that</w:t>
      </w:r>
      <w:proofErr w:type="gramEnd"/>
      <w:r w:rsidR="000C2CE8">
        <w:rPr>
          <w:rFonts w:ascii="Arial" w:hAnsi="Arial" w:cs="Arial"/>
        </w:rPr>
        <w:t xml:space="preserve"> all sub-configurations refer to the same single CSI-RS resource. This counting approach is expressed as</w:t>
      </w:r>
    </w:p>
    <w:p w14:paraId="5EF3F478" w14:textId="393DCA28" w:rsidR="000C2CE8" w:rsidRPr="000C2CE8" w:rsidRDefault="00713792" w:rsidP="000C2CE8">
      <w:pPr>
        <w:ind w:left="1080"/>
        <w:jc w:val="center"/>
        <w:rPr>
          <w:rFonts w:ascii="Arial" w:hAnsi="Arial" w:cs="Arial"/>
        </w:rPr>
      </w:pPr>
      <m:oMathPara>
        <m:oMath>
          <m:sSub>
            <m:sSubPr>
              <m:ctrlPr>
                <w:rPr>
                  <w:rFonts w:ascii="Cambria Math" w:hAnsi="Cambria Math" w:cs="Arial"/>
                  <w:i/>
                </w:rPr>
              </m:ctrlPr>
            </m:sSubPr>
            <m:e>
              <m:r>
                <w:rPr>
                  <w:rFonts w:ascii="Cambria Math" w:hAnsi="Cambria Math" w:cs="Arial"/>
                </w:rPr>
                <m:t>P</m:t>
              </m:r>
            </m:e>
            <m:sub>
              <m:r>
                <m:rPr>
                  <m:nor/>
                </m:rPr>
                <w:rPr>
                  <w:rFonts w:ascii="Cambria Math" w:hAnsi="Cambria Math" w:cs="Arial"/>
                </w:rPr>
                <m:t>simultaneous</m:t>
              </m:r>
            </m:sub>
          </m:sSub>
          <m:r>
            <w:rPr>
              <w:rFonts w:ascii="Cambria Math" w:hAnsi="Cambria Math" w:cs="Arial"/>
            </w:rPr>
            <m:t>=</m:t>
          </m:r>
          <m:nary>
            <m:naryPr>
              <m:chr m:val="∑"/>
              <m:limLoc m:val="undOvr"/>
              <m:supHide m:val="1"/>
              <m:ctrlPr>
                <w:rPr>
                  <w:rFonts w:ascii="Cambria Math" w:hAnsi="Cambria Math" w:cs="Arial"/>
                  <w:i/>
                </w:rPr>
              </m:ctrlPr>
            </m:naryPr>
            <m:sub>
              <m:r>
                <w:rPr>
                  <w:rFonts w:ascii="Cambria Math" w:hAnsi="Cambria Math" w:cs="Arial"/>
                </w:rPr>
                <m:t>i∈</m:t>
              </m:r>
              <m:sSub>
                <m:sSubPr>
                  <m:ctrlPr>
                    <w:rPr>
                      <w:rFonts w:ascii="Cambria Math" w:hAnsi="Cambria Math" w:cs="Arial"/>
                      <w:i/>
                    </w:rPr>
                  </m:ctrlPr>
                </m:sSubPr>
                <m:e>
                  <m:r>
                    <w:rPr>
                      <w:rFonts w:ascii="Cambria Math" w:hAnsi="Cambria Math" w:cs="Arial"/>
                    </w:rPr>
                    <m:t>S</m:t>
                  </m:r>
                </m:e>
                <m:sub>
                  <m:r>
                    <w:rPr>
                      <w:rFonts w:ascii="Cambria Math" w:hAnsi="Cambria Math" w:cs="Arial"/>
                    </w:rPr>
                    <m:t>N</m:t>
                  </m:r>
                </m:sub>
              </m:sSub>
            </m:sub>
            <m:sup/>
            <m:e>
              <m:sSub>
                <m:sSubPr>
                  <m:ctrlPr>
                    <w:rPr>
                      <w:rFonts w:ascii="Cambria Math" w:hAnsi="Cambria Math" w:cs="Arial"/>
                      <w:i/>
                    </w:rPr>
                  </m:ctrlPr>
                </m:sSubPr>
                <m:e>
                  <m:r>
                    <w:rPr>
                      <w:rFonts w:ascii="Cambria Math" w:hAnsi="Cambria Math" w:cs="Arial"/>
                    </w:rPr>
                    <m:t>P</m:t>
                  </m:r>
                </m:e>
                <m:sub>
                  <m:r>
                    <w:rPr>
                      <w:rFonts w:ascii="Cambria Math" w:hAnsi="Cambria Math" w:cs="Arial"/>
                    </w:rPr>
                    <m:t>i</m:t>
                  </m:r>
                </m:sub>
              </m:sSub>
            </m:e>
          </m:nary>
        </m:oMath>
      </m:oMathPara>
    </w:p>
    <w:p w14:paraId="0E254EA7" w14:textId="18097EF6" w:rsidR="00743DEA" w:rsidRDefault="000C2CE8" w:rsidP="00465412">
      <w:pPr>
        <w:spacing w:after="0"/>
        <w:ind w:left="1440"/>
        <w:jc w:val="both"/>
        <w:rPr>
          <w:rFonts w:ascii="Arial" w:hAnsi="Arial" w:cs="Arial"/>
        </w:rPr>
      </w:pPr>
      <w:r>
        <w:rPr>
          <w:rFonts w:ascii="Arial" w:hAnsi="Arial" w:cs="Arial"/>
        </w:rPr>
        <w:t>Using the numerical example above, if all 3 sub-configurations are triggered (</w:t>
      </w:r>
      <w:r w:rsidRPr="00320123">
        <w:rPr>
          <w:rFonts w:ascii="Arial" w:hAnsi="Arial" w:cs="Arial"/>
          <w:i/>
          <w:iCs/>
        </w:rPr>
        <w:t>N</w:t>
      </w:r>
      <w:r>
        <w:rPr>
          <w:rFonts w:ascii="Arial" w:hAnsi="Arial" w:cs="Arial"/>
          <w:i/>
          <w:iCs/>
        </w:rPr>
        <w:t xml:space="preserve"> = </w:t>
      </w:r>
      <w:r>
        <w:rPr>
          <w:rFonts w:ascii="Arial" w:hAnsi="Arial" w:cs="Arial"/>
        </w:rPr>
        <w:t xml:space="preserve">3), the count would be </w:t>
      </w:r>
      <m:oMath>
        <m:sSub>
          <m:sSubPr>
            <m:ctrlPr>
              <w:rPr>
                <w:rFonts w:ascii="Cambria Math" w:hAnsi="Cambria Math" w:cs="Arial"/>
                <w:i/>
              </w:rPr>
            </m:ctrlPr>
          </m:sSubPr>
          <m:e>
            <m:r>
              <w:rPr>
                <w:rFonts w:ascii="Cambria Math" w:hAnsi="Cambria Math" w:cs="Arial"/>
              </w:rPr>
              <m:t>P</m:t>
            </m:r>
          </m:e>
          <m:sub>
            <m:r>
              <m:rPr>
                <m:nor/>
              </m:rPr>
              <w:rPr>
                <w:rFonts w:ascii="Cambria Math" w:hAnsi="Cambria Math" w:cs="Arial"/>
              </w:rPr>
              <m:t>simultaneous</m:t>
            </m:r>
          </m:sub>
        </m:sSub>
        <m:r>
          <w:rPr>
            <w:rFonts w:ascii="Cambria Math" w:hAnsi="Cambria Math" w:cs="Arial"/>
          </w:rPr>
          <m:t>=32+32+32=96</m:t>
        </m:r>
      </m:oMath>
      <w:r>
        <w:rPr>
          <w:rFonts w:ascii="Arial" w:hAnsi="Arial" w:cs="Arial"/>
        </w:rPr>
        <w:t xml:space="preserve"> simultaneous ports</w:t>
      </w:r>
      <w:r w:rsidR="00743DEA">
        <w:rPr>
          <w:rFonts w:ascii="Arial" w:hAnsi="Arial" w:cs="Arial"/>
        </w:rPr>
        <w:t xml:space="preserve">. </w:t>
      </w:r>
      <w:r w:rsidR="00C4672B">
        <w:rPr>
          <w:rFonts w:ascii="Arial" w:hAnsi="Arial" w:cs="Arial"/>
        </w:rPr>
        <w:t xml:space="preserve">This far exceeds the </w:t>
      </w:r>
      <w:r w:rsidR="00E823A7">
        <w:rPr>
          <w:rFonts w:ascii="Arial" w:hAnsi="Arial" w:cs="Arial"/>
        </w:rPr>
        <w:t xml:space="preserve">32-port </w:t>
      </w:r>
      <w:r w:rsidR="00C4672B">
        <w:rPr>
          <w:rFonts w:ascii="Arial" w:hAnsi="Arial" w:cs="Arial"/>
        </w:rPr>
        <w:t>UE capability on maximum number of simultaneous CSI-RS ports per CC.</w:t>
      </w:r>
      <w:r w:rsidR="00743DEA">
        <w:rPr>
          <w:rFonts w:ascii="Arial" w:hAnsi="Arial" w:cs="Arial"/>
        </w:rPr>
        <w:t xml:space="preserve"> </w:t>
      </w:r>
      <w:proofErr w:type="gramStart"/>
      <w:r w:rsidR="00743DEA">
        <w:rPr>
          <w:rFonts w:ascii="Arial" w:hAnsi="Arial" w:cs="Arial"/>
        </w:rPr>
        <w:t>In order to</w:t>
      </w:r>
      <w:proofErr w:type="gramEnd"/>
      <w:r w:rsidR="00743DEA">
        <w:rPr>
          <w:rFonts w:ascii="Arial" w:hAnsi="Arial" w:cs="Arial"/>
        </w:rPr>
        <w:t xml:space="preserve"> avoid exceeding the UE capability, the number of triggered sub-configurations would be at most </w:t>
      </w:r>
      <w:r w:rsidR="00743DEA" w:rsidRPr="00743DEA">
        <w:rPr>
          <w:rFonts w:ascii="Arial" w:hAnsi="Arial" w:cs="Arial"/>
          <w:i/>
          <w:iCs/>
        </w:rPr>
        <w:t>N</w:t>
      </w:r>
      <w:r w:rsidR="00743DEA">
        <w:rPr>
          <w:rFonts w:ascii="Arial" w:hAnsi="Arial" w:cs="Arial"/>
        </w:rPr>
        <w:t xml:space="preserve"> = 1. We note that the situation would be even worse if simultaneous CSI-RS ports would be counted once per </w:t>
      </w:r>
      <w:r w:rsidR="00743DEA" w:rsidRPr="00B27F6D">
        <w:rPr>
          <w:rFonts w:ascii="Arial" w:hAnsi="Arial" w:cs="Arial"/>
          <w:i/>
          <w:iCs/>
        </w:rPr>
        <w:t>configured</w:t>
      </w:r>
      <w:r w:rsidR="00743DEA">
        <w:rPr>
          <w:rFonts w:ascii="Arial" w:hAnsi="Arial" w:cs="Arial"/>
        </w:rPr>
        <w:t xml:space="preserve"> sub-configuration, i.e., </w:t>
      </w:r>
      <m:oMath>
        <m:sSub>
          <m:sSubPr>
            <m:ctrlPr>
              <w:rPr>
                <w:rFonts w:ascii="Cambria Math" w:hAnsi="Cambria Math" w:cs="Arial"/>
                <w:i/>
              </w:rPr>
            </m:ctrlPr>
          </m:sSubPr>
          <m:e>
            <m:r>
              <w:rPr>
                <w:rFonts w:ascii="Cambria Math" w:hAnsi="Cambria Math" w:cs="Arial"/>
              </w:rPr>
              <m:t>P</m:t>
            </m:r>
          </m:e>
          <m:sub>
            <m:r>
              <m:rPr>
                <m:nor/>
              </m:rPr>
              <w:rPr>
                <w:rFonts w:ascii="Cambria Math" w:hAnsi="Cambria Math" w:cs="Arial"/>
              </w:rPr>
              <m:t>simultaneous</m:t>
            </m:r>
          </m:sub>
        </m:sSub>
        <m:r>
          <w:rPr>
            <w:rFonts w:ascii="Cambria Math" w:hAnsi="Cambria Math" w:cs="Arial"/>
          </w:rPr>
          <m:t>=</m:t>
        </m:r>
        <m:nary>
          <m:naryPr>
            <m:chr m:val="∑"/>
            <m:limLoc m:val="subSup"/>
            <m:ctrlPr>
              <w:rPr>
                <w:rFonts w:ascii="Cambria Math" w:hAnsi="Cambria Math" w:cs="Arial"/>
                <w:i/>
              </w:rPr>
            </m:ctrlPr>
          </m:naryPr>
          <m:sub>
            <m:r>
              <w:rPr>
                <w:rFonts w:ascii="Cambria Math" w:hAnsi="Cambria Math" w:cs="Arial"/>
              </w:rPr>
              <m:t>i=1</m:t>
            </m:r>
          </m:sub>
          <m:sup>
            <m:r>
              <w:rPr>
                <w:rFonts w:ascii="Cambria Math" w:hAnsi="Cambria Math" w:cs="Arial"/>
              </w:rPr>
              <m:t>L</m:t>
            </m:r>
          </m:sup>
          <m:e>
            <m:sSub>
              <m:sSubPr>
                <m:ctrlPr>
                  <w:rPr>
                    <w:rFonts w:ascii="Cambria Math" w:hAnsi="Cambria Math" w:cs="Arial"/>
                    <w:i/>
                  </w:rPr>
                </m:ctrlPr>
              </m:sSubPr>
              <m:e>
                <m:r>
                  <w:rPr>
                    <w:rFonts w:ascii="Cambria Math" w:hAnsi="Cambria Math" w:cs="Arial"/>
                  </w:rPr>
                  <m:t>P</m:t>
                </m:r>
              </m:e>
              <m:sub>
                <m:r>
                  <w:rPr>
                    <w:rFonts w:ascii="Cambria Math" w:hAnsi="Cambria Math" w:cs="Arial"/>
                  </w:rPr>
                  <m:t>i</m:t>
                </m:r>
              </m:sub>
            </m:sSub>
          </m:e>
        </m:nary>
      </m:oMath>
      <w:r w:rsidR="00743DEA">
        <w:rPr>
          <w:rFonts w:ascii="Arial" w:hAnsi="Arial" w:cs="Arial"/>
        </w:rPr>
        <w:t xml:space="preserve">. If this would be supported, the number of triggered sub-configurations would be at most </w:t>
      </w:r>
      <w:r w:rsidR="00743DEA" w:rsidRPr="00743DEA">
        <w:rPr>
          <w:rFonts w:ascii="Arial" w:hAnsi="Arial" w:cs="Arial"/>
          <w:i/>
          <w:iCs/>
        </w:rPr>
        <w:t>L</w:t>
      </w:r>
      <w:r w:rsidR="00743DEA">
        <w:rPr>
          <w:rFonts w:ascii="Arial" w:hAnsi="Arial" w:cs="Arial"/>
        </w:rPr>
        <w:t xml:space="preserve"> = 1.</w:t>
      </w:r>
    </w:p>
    <w:p w14:paraId="3F5855A5" w14:textId="4D6CD1B5" w:rsidR="005E1480" w:rsidRPr="005E1480" w:rsidRDefault="005E1480" w:rsidP="00465412">
      <w:pPr>
        <w:pStyle w:val="ListParagraph"/>
        <w:numPr>
          <w:ilvl w:val="1"/>
          <w:numId w:val="56"/>
        </w:numPr>
        <w:spacing w:after="0"/>
        <w:jc w:val="both"/>
        <w:rPr>
          <w:rFonts w:ascii="Arial" w:hAnsi="Arial" w:cs="Arial"/>
        </w:rPr>
      </w:pPr>
      <w:r>
        <w:rPr>
          <w:rFonts w:ascii="Arial" w:hAnsi="Arial" w:cs="Arial"/>
        </w:rPr>
        <w:t xml:space="preserve">We </w:t>
      </w:r>
      <w:r w:rsidR="0021381E">
        <w:rPr>
          <w:rFonts w:ascii="Arial" w:hAnsi="Arial" w:cs="Arial"/>
        </w:rPr>
        <w:t>note that these observations</w:t>
      </w:r>
      <w:r>
        <w:rPr>
          <w:rFonts w:ascii="Arial" w:hAnsi="Arial" w:cs="Arial"/>
        </w:rPr>
        <w:t xml:space="preserve"> would </w:t>
      </w:r>
      <w:r w:rsidR="0021381E">
        <w:rPr>
          <w:rFonts w:ascii="Arial" w:hAnsi="Arial" w:cs="Arial"/>
        </w:rPr>
        <w:t>remain the same</w:t>
      </w:r>
      <w:r>
        <w:rPr>
          <w:rFonts w:ascii="Arial" w:hAnsi="Arial" w:cs="Arial"/>
        </w:rPr>
        <w:t xml:space="preserve"> in case each sub-configuration is instead associated with a resource set containing multiple CSI-RS resources, e.g., </w:t>
      </w:r>
      <m:oMath>
        <m:sSubSup>
          <m:sSubSupPr>
            <m:ctrlPr>
              <w:rPr>
                <w:rFonts w:ascii="Cambria Math" w:eastAsiaTheme="minorEastAsia" w:hAnsi="Cambria Math" w:cs="Arial"/>
                <w:i/>
              </w:rPr>
            </m:ctrlPr>
          </m:sSubSupPr>
          <m:e>
            <m:r>
              <w:rPr>
                <w:rFonts w:ascii="Cambria Math" w:hAnsi="Cambria Math" w:cs="Arial"/>
              </w:rPr>
              <m:t>K</m:t>
            </m:r>
          </m:e>
          <m:sub>
            <m:r>
              <w:rPr>
                <w:rFonts w:ascii="Cambria Math" w:hAnsi="Cambria Math" w:cs="Arial"/>
              </w:rPr>
              <m:t>s</m:t>
            </m:r>
          </m:sub>
          <m:sup>
            <m:r>
              <w:rPr>
                <w:rFonts w:ascii="Cambria Math" w:hAnsi="Cambria Math" w:cs="Arial"/>
              </w:rPr>
              <m:t>i</m:t>
            </m:r>
          </m:sup>
        </m:sSubSup>
        <m:r>
          <w:rPr>
            <w:rFonts w:ascii="Cambria Math" w:hAnsi="Cambria Math" w:cs="Arial"/>
          </w:rPr>
          <m:t>=4</m:t>
        </m:r>
      </m:oMath>
      <w:r>
        <w:rPr>
          <w:rFonts w:ascii="Arial" w:eastAsiaTheme="minorEastAsia" w:hAnsi="Arial" w:cs="Arial"/>
        </w:rPr>
        <w:t xml:space="preserve">. In this case, </w:t>
      </w:r>
      <w:r w:rsidR="0021381E">
        <w:rPr>
          <w:rFonts w:ascii="Arial" w:eastAsiaTheme="minorEastAsia" w:hAnsi="Arial" w:cs="Arial"/>
        </w:rPr>
        <w:t xml:space="preserve">the number of ports per resource would likely be less, e.g., 8, such that </w:t>
      </w:r>
      <m:oMath>
        <m:sSub>
          <m:sSubPr>
            <m:ctrlPr>
              <w:rPr>
                <w:rFonts w:ascii="Cambria Math" w:eastAsiaTheme="minorEastAsia" w:hAnsi="Cambria Math" w:cs="Arial"/>
                <w:i/>
              </w:rPr>
            </m:ctrlPr>
          </m:sSubPr>
          <m:e>
            <m:r>
              <w:rPr>
                <w:rFonts w:ascii="Cambria Math" w:eastAsiaTheme="minorEastAsia" w:hAnsi="Cambria Math" w:cs="Arial"/>
              </w:rPr>
              <m:t>P</m:t>
            </m:r>
          </m:e>
          <m:sub>
            <m:r>
              <w:rPr>
                <w:rFonts w:ascii="Cambria Math" w:eastAsiaTheme="minorEastAsia" w:hAnsi="Cambria Math" w:cs="Arial"/>
              </w:rPr>
              <m:t>i</m:t>
            </m:r>
          </m:sub>
        </m:sSub>
      </m:oMath>
      <w:r w:rsidR="0021381E">
        <w:rPr>
          <w:rFonts w:ascii="Arial" w:eastAsiaTheme="minorEastAsia" w:hAnsi="Arial" w:cs="Arial"/>
        </w:rPr>
        <w:t xml:space="preserve"> which is defined as the total number of ports across all </w:t>
      </w:r>
      <m:oMath>
        <m:sSubSup>
          <m:sSubSupPr>
            <m:ctrlPr>
              <w:rPr>
                <w:rFonts w:ascii="Cambria Math" w:hAnsi="Cambria Math" w:cs="Arial"/>
                <w:i/>
              </w:rPr>
            </m:ctrlPr>
          </m:sSubSupPr>
          <m:e>
            <m:r>
              <w:rPr>
                <w:rFonts w:ascii="Cambria Math" w:hAnsi="Cambria Math" w:cs="Arial"/>
              </w:rPr>
              <m:t>K</m:t>
            </m:r>
          </m:e>
          <m:sub>
            <m:r>
              <w:rPr>
                <w:rFonts w:ascii="Cambria Math" w:hAnsi="Cambria Math" w:cs="Arial"/>
              </w:rPr>
              <m:t>s</m:t>
            </m:r>
          </m:sub>
          <m:sup>
            <m:r>
              <w:rPr>
                <w:rFonts w:ascii="Cambria Math" w:hAnsi="Cambria Math" w:cs="Arial"/>
              </w:rPr>
              <m:t>i</m:t>
            </m:r>
          </m:sup>
        </m:sSubSup>
      </m:oMath>
      <w:r w:rsidR="0021381E">
        <w:rPr>
          <w:rFonts w:ascii="Arial" w:eastAsiaTheme="minorEastAsia" w:hAnsi="Arial" w:cs="Arial"/>
        </w:rPr>
        <w:t xml:space="preserve"> CSI-RS resources, would remain as </w:t>
      </w:r>
      <m:oMath>
        <m:sSub>
          <m:sSubPr>
            <m:ctrlPr>
              <w:rPr>
                <w:rFonts w:ascii="Cambria Math" w:eastAsiaTheme="minorEastAsia" w:hAnsi="Cambria Math" w:cs="Arial"/>
                <w:i/>
              </w:rPr>
            </m:ctrlPr>
          </m:sSubPr>
          <m:e>
            <m:r>
              <w:rPr>
                <w:rFonts w:ascii="Cambria Math" w:eastAsiaTheme="minorEastAsia" w:hAnsi="Cambria Math" w:cs="Arial"/>
              </w:rPr>
              <m:t>P</m:t>
            </m:r>
          </m:e>
          <m:sub>
            <m:r>
              <w:rPr>
                <w:rFonts w:ascii="Cambria Math" w:eastAsiaTheme="minorEastAsia" w:hAnsi="Cambria Math" w:cs="Arial"/>
              </w:rPr>
              <m:t>i</m:t>
            </m:r>
          </m:sub>
        </m:sSub>
        <m:r>
          <w:rPr>
            <w:rFonts w:ascii="Cambria Math" w:eastAsiaTheme="minorEastAsia" w:hAnsi="Cambria Math" w:cs="Arial"/>
          </w:rPr>
          <m:t>=32</m:t>
        </m:r>
      </m:oMath>
      <w:r w:rsidR="0021381E">
        <w:rPr>
          <w:rFonts w:ascii="Arial" w:eastAsiaTheme="minorEastAsia" w:hAnsi="Arial" w:cs="Arial"/>
        </w:rPr>
        <w:t xml:space="preserve">, resulting in </w:t>
      </w:r>
      <m:oMath>
        <m:sSub>
          <m:sSubPr>
            <m:ctrlPr>
              <w:rPr>
                <w:rFonts w:ascii="Cambria Math" w:eastAsiaTheme="minorEastAsia" w:hAnsi="Cambria Math" w:cs="Arial"/>
                <w:i/>
              </w:rPr>
            </m:ctrlPr>
          </m:sSubPr>
          <m:e>
            <m:r>
              <w:rPr>
                <w:rFonts w:ascii="Cambria Math" w:hAnsi="Cambria Math" w:cs="Arial"/>
              </w:rPr>
              <m:t>P</m:t>
            </m:r>
          </m:e>
          <m:sub>
            <m:r>
              <m:rPr>
                <m:nor/>
              </m:rPr>
              <w:rPr>
                <w:rFonts w:ascii="Cambria Math" w:hAnsi="Cambria Math" w:cs="Arial"/>
              </w:rPr>
              <m:t>simultaneous</m:t>
            </m:r>
          </m:sub>
        </m:sSub>
        <m:r>
          <w:rPr>
            <w:rFonts w:ascii="Cambria Math" w:hAnsi="Cambria Math" w:cs="Arial"/>
          </w:rPr>
          <m:t>=96</m:t>
        </m:r>
      </m:oMath>
      <w:r w:rsidR="0021381E">
        <w:rPr>
          <w:rFonts w:ascii="Arial" w:eastAsiaTheme="minorEastAsia" w:hAnsi="Arial" w:cs="Arial"/>
        </w:rPr>
        <w:t>.</w:t>
      </w:r>
    </w:p>
    <w:p w14:paraId="2C2736D5" w14:textId="6C79D7B2" w:rsidR="00743DEA" w:rsidRDefault="00743DEA" w:rsidP="00743DEA">
      <w:pPr>
        <w:spacing w:after="0"/>
        <w:ind w:left="1440"/>
        <w:rPr>
          <w:rFonts w:ascii="Arial" w:hAnsi="Arial" w:cs="Arial"/>
        </w:rPr>
      </w:pPr>
    </w:p>
    <w:p w14:paraId="52BAAAAE" w14:textId="29D02169" w:rsidR="00743DEA" w:rsidRPr="005E1480" w:rsidRDefault="00743DEA" w:rsidP="00893E45">
      <w:pPr>
        <w:pStyle w:val="Observation"/>
        <w:spacing w:after="0"/>
        <w:ind w:left="1710" w:hanging="1710"/>
        <w:rPr>
          <w:rFonts w:cs="Arial"/>
        </w:rPr>
      </w:pPr>
      <w:bookmarkStart w:id="122" w:name="_Toc142654031"/>
      <w:r w:rsidRPr="005E1480">
        <w:t xml:space="preserve">Counting simultaneous CSI-RS </w:t>
      </w:r>
      <w:r>
        <w:t>ports</w:t>
      </w:r>
      <w:r w:rsidRPr="005E1480">
        <w:t xml:space="preserve"> once per sub-configuration (triggered</w:t>
      </w:r>
      <w:r>
        <w:t xml:space="preserve"> </w:t>
      </w:r>
      <w:r w:rsidRPr="005E1480">
        <w:rPr>
          <w:i/>
          <w:iCs/>
        </w:rPr>
        <w:t>N</w:t>
      </w:r>
      <w:r w:rsidRPr="005E1480">
        <w:t xml:space="preserve"> or configured</w:t>
      </w:r>
      <w:r>
        <w:t xml:space="preserve"> </w:t>
      </w:r>
      <w:r w:rsidRPr="005E1480">
        <w:rPr>
          <w:i/>
          <w:iCs/>
        </w:rPr>
        <w:t>L</w:t>
      </w:r>
      <w:r w:rsidRPr="005E1480">
        <w:t xml:space="preserve">) </w:t>
      </w:r>
      <w:r>
        <w:t>exhausts</w:t>
      </w:r>
      <w:r w:rsidRPr="005E1480">
        <w:t xml:space="preserve"> </w:t>
      </w:r>
      <w:r>
        <w:t>a typical</w:t>
      </w:r>
      <w:r w:rsidRPr="005E1480">
        <w:t xml:space="preserve"> UE capability on maximum number of simultaneous CSI-RS</w:t>
      </w:r>
      <w:r w:rsidR="005E1480">
        <w:t xml:space="preserve"> ports</w:t>
      </w:r>
      <w:r>
        <w:t>. Unless a different counting approach is adopted or the minimum UE capability for NES is increased</w:t>
      </w:r>
      <w:r w:rsidR="00F62B8A">
        <w:t xml:space="preserve"> or separate capability limits are introduced for NES</w:t>
      </w:r>
      <w:r>
        <w:t>, the NES feature becomes useless</w:t>
      </w:r>
      <w:r w:rsidR="005E1480">
        <w:t xml:space="preserve"> since it is limited to triggering or configuring only a single sub-configuration</w:t>
      </w:r>
      <w:r w:rsidR="0057247C">
        <w:t>.</w:t>
      </w:r>
      <w:bookmarkEnd w:id="122"/>
    </w:p>
    <w:p w14:paraId="4BBC94BE" w14:textId="77777777" w:rsidR="005E1480" w:rsidRPr="005E1480" w:rsidRDefault="005E1480" w:rsidP="005E1480">
      <w:pPr>
        <w:pStyle w:val="BodyText"/>
      </w:pPr>
    </w:p>
    <w:p w14:paraId="4C257930" w14:textId="64F0F2B9" w:rsidR="00C4672B" w:rsidRPr="00D4325A" w:rsidRDefault="00C4672B" w:rsidP="00C4672B">
      <w:pPr>
        <w:pStyle w:val="ListParagraph"/>
        <w:numPr>
          <w:ilvl w:val="0"/>
          <w:numId w:val="56"/>
        </w:numPr>
        <w:rPr>
          <w:rFonts w:ascii="Arial" w:hAnsi="Arial" w:cs="Arial"/>
          <w:u w:val="single"/>
        </w:rPr>
      </w:pPr>
      <w:r w:rsidRPr="00D4325A">
        <w:rPr>
          <w:rFonts w:ascii="Arial" w:hAnsi="Arial" w:cs="Arial"/>
          <w:u w:val="single"/>
        </w:rPr>
        <w:t>Port Counting Approach #2</w:t>
      </w:r>
    </w:p>
    <w:p w14:paraId="7F7BAB89" w14:textId="65CD4753" w:rsidR="00743DEA" w:rsidRPr="00743DEA" w:rsidRDefault="00743DEA" w:rsidP="00465412">
      <w:pPr>
        <w:pStyle w:val="ListParagraph"/>
        <w:numPr>
          <w:ilvl w:val="1"/>
          <w:numId w:val="56"/>
        </w:numPr>
        <w:jc w:val="both"/>
        <w:rPr>
          <w:rFonts w:ascii="Arial" w:eastAsiaTheme="minorEastAsia" w:hAnsi="Arial" w:cs="Arial"/>
        </w:rPr>
      </w:pPr>
      <w:r w:rsidRPr="00C4672B">
        <w:rPr>
          <w:rFonts w:ascii="Arial" w:hAnsi="Arial" w:cs="Arial"/>
        </w:rPr>
        <w:t xml:space="preserve">Here we consider a </w:t>
      </w:r>
      <w:r>
        <w:rPr>
          <w:rFonts w:ascii="Arial" w:hAnsi="Arial" w:cs="Arial"/>
        </w:rPr>
        <w:t>counting</w:t>
      </w:r>
      <w:r w:rsidRPr="00C4672B">
        <w:rPr>
          <w:rFonts w:ascii="Arial" w:hAnsi="Arial" w:cs="Arial"/>
        </w:rPr>
        <w:t xml:space="preserve"> approach whereby the number of simultaneous CSI-RS ports is counted </w:t>
      </w:r>
      <w:r>
        <w:rPr>
          <w:rFonts w:ascii="Arial" w:hAnsi="Arial" w:cs="Arial"/>
        </w:rPr>
        <w:t xml:space="preserve">once per </w:t>
      </w:r>
      <w:r w:rsidRPr="00465412">
        <w:rPr>
          <w:rFonts w:ascii="Arial" w:hAnsi="Arial" w:cs="Arial"/>
          <w:u w:val="single"/>
        </w:rPr>
        <w:t>triggered</w:t>
      </w:r>
      <w:r>
        <w:rPr>
          <w:rFonts w:ascii="Arial" w:hAnsi="Arial" w:cs="Arial"/>
        </w:rPr>
        <w:t xml:space="preserve"> sub-configuration, but only the ports in the </w:t>
      </w:r>
      <w:r w:rsidRPr="00465412">
        <w:rPr>
          <w:rFonts w:ascii="Arial" w:hAnsi="Arial" w:cs="Arial"/>
          <w:u w:val="single"/>
        </w:rPr>
        <w:t>port subse</w:t>
      </w:r>
      <w:r>
        <w:rPr>
          <w:rFonts w:ascii="Arial" w:hAnsi="Arial" w:cs="Arial"/>
        </w:rPr>
        <w:t xml:space="preserve">t </w:t>
      </w:r>
      <m:oMath>
        <m:sSubSup>
          <m:sSubSupPr>
            <m:ctrlPr>
              <w:rPr>
                <w:rFonts w:ascii="Cambria Math" w:hAnsi="Cambria Math" w:cs="Arial"/>
                <w:i/>
              </w:rPr>
            </m:ctrlPr>
          </m:sSubSupPr>
          <m:e>
            <m:r>
              <w:rPr>
                <w:rFonts w:ascii="Cambria Math" w:hAnsi="Cambria Math" w:cs="Arial"/>
              </w:rPr>
              <m:t>P</m:t>
            </m:r>
          </m:e>
          <m:sub>
            <m:r>
              <w:rPr>
                <w:rFonts w:ascii="Cambria Math" w:hAnsi="Cambria Math" w:cs="Arial"/>
              </w:rPr>
              <m:t>i</m:t>
            </m:r>
          </m:sub>
          <m:sup>
            <m:r>
              <m:rPr>
                <m:nor/>
              </m:rPr>
              <w:rPr>
                <w:rFonts w:ascii="Cambria Math" w:hAnsi="Cambria Math" w:cs="Arial"/>
              </w:rPr>
              <m:t>subset</m:t>
            </m:r>
          </m:sup>
        </m:sSubSup>
      </m:oMath>
      <w:r>
        <w:rPr>
          <w:rFonts w:ascii="Arial" w:eastAsiaTheme="minorEastAsia" w:hAnsi="Arial" w:cs="Arial"/>
        </w:rPr>
        <w:t xml:space="preserve"> </w:t>
      </w:r>
      <w:r w:rsidR="005E1480">
        <w:rPr>
          <w:rFonts w:ascii="Arial" w:hAnsi="Arial" w:cs="Arial"/>
        </w:rPr>
        <w:t>are counted for each sub-configuration. This counting approach is expressed as</w:t>
      </w:r>
      <w:r>
        <w:rPr>
          <w:rFonts w:ascii="Arial" w:hAnsi="Arial" w:cs="Arial"/>
        </w:rPr>
        <w:t xml:space="preserve"> </w:t>
      </w:r>
    </w:p>
    <w:p w14:paraId="5FDE9FEC" w14:textId="75116EF8" w:rsidR="004258F4" w:rsidRPr="004258F4" w:rsidRDefault="00713792" w:rsidP="00465412">
      <w:pPr>
        <w:ind w:left="720"/>
        <w:jc w:val="both"/>
        <w:rPr>
          <w:rFonts w:ascii="Arial" w:hAnsi="Arial" w:cs="Arial"/>
        </w:rPr>
      </w:pPr>
      <m:oMathPara>
        <m:oMath>
          <m:sSub>
            <m:sSubPr>
              <m:ctrlPr>
                <w:rPr>
                  <w:rFonts w:ascii="Cambria Math" w:hAnsi="Cambria Math" w:cs="Arial"/>
                  <w:i/>
                </w:rPr>
              </m:ctrlPr>
            </m:sSubPr>
            <m:e>
              <m:r>
                <w:rPr>
                  <w:rFonts w:ascii="Cambria Math" w:hAnsi="Cambria Math" w:cs="Arial"/>
                </w:rPr>
                <m:t>P</m:t>
              </m:r>
            </m:e>
            <m:sub>
              <m:r>
                <m:rPr>
                  <m:nor/>
                </m:rPr>
                <w:rPr>
                  <w:rFonts w:ascii="Cambria Math" w:hAnsi="Cambria Math" w:cs="Arial"/>
                </w:rPr>
                <m:t>simultaneous</m:t>
              </m:r>
            </m:sub>
          </m:sSub>
          <m:r>
            <w:rPr>
              <w:rFonts w:ascii="Cambria Math" w:hAnsi="Cambria Math" w:cs="Arial"/>
            </w:rPr>
            <m:t>=</m:t>
          </m:r>
          <m:nary>
            <m:naryPr>
              <m:chr m:val="∑"/>
              <m:limLoc m:val="undOvr"/>
              <m:supHide m:val="1"/>
              <m:ctrlPr>
                <w:rPr>
                  <w:rFonts w:ascii="Cambria Math" w:hAnsi="Cambria Math" w:cs="Arial"/>
                  <w:i/>
                </w:rPr>
              </m:ctrlPr>
            </m:naryPr>
            <m:sub>
              <m:r>
                <w:rPr>
                  <w:rFonts w:ascii="Cambria Math" w:hAnsi="Cambria Math" w:cs="Arial"/>
                </w:rPr>
                <m:t>i∈</m:t>
              </m:r>
              <m:sSub>
                <m:sSubPr>
                  <m:ctrlPr>
                    <w:rPr>
                      <w:rFonts w:ascii="Cambria Math" w:hAnsi="Cambria Math" w:cs="Arial"/>
                      <w:i/>
                    </w:rPr>
                  </m:ctrlPr>
                </m:sSubPr>
                <m:e>
                  <m:r>
                    <w:rPr>
                      <w:rFonts w:ascii="Cambria Math" w:hAnsi="Cambria Math" w:cs="Arial"/>
                    </w:rPr>
                    <m:t>S</m:t>
                  </m:r>
                </m:e>
                <m:sub>
                  <m:r>
                    <w:rPr>
                      <w:rFonts w:ascii="Cambria Math" w:hAnsi="Cambria Math" w:cs="Arial"/>
                    </w:rPr>
                    <m:t>N</m:t>
                  </m:r>
                </m:sub>
              </m:sSub>
            </m:sub>
            <m:sup/>
            <m:e>
              <m:sSubSup>
                <m:sSubSupPr>
                  <m:ctrlPr>
                    <w:rPr>
                      <w:rFonts w:ascii="Cambria Math" w:eastAsiaTheme="minorHAnsi" w:hAnsi="Cambria Math" w:cs="Arial"/>
                      <w:i/>
                    </w:rPr>
                  </m:ctrlPr>
                </m:sSubSupPr>
                <m:e>
                  <m:r>
                    <w:rPr>
                      <w:rFonts w:ascii="Cambria Math" w:hAnsi="Cambria Math" w:cs="Arial"/>
                    </w:rPr>
                    <m:t>P</m:t>
                  </m:r>
                </m:e>
                <m:sub>
                  <m:r>
                    <w:rPr>
                      <w:rFonts w:ascii="Cambria Math" w:hAnsi="Cambria Math" w:cs="Arial"/>
                    </w:rPr>
                    <m:t>i</m:t>
                  </m:r>
                </m:sub>
                <m:sup>
                  <m:r>
                    <m:rPr>
                      <m:nor/>
                    </m:rPr>
                    <w:rPr>
                      <w:rFonts w:ascii="Cambria Math" w:hAnsi="Cambria Math" w:cs="Arial"/>
                    </w:rPr>
                    <m:t>subset</m:t>
                  </m:r>
                </m:sup>
              </m:sSubSup>
            </m:e>
          </m:nary>
        </m:oMath>
      </m:oMathPara>
    </w:p>
    <w:p w14:paraId="36D6E799" w14:textId="04471E77" w:rsidR="000E0BDA" w:rsidRDefault="000E0BDA" w:rsidP="00465412">
      <w:pPr>
        <w:spacing w:after="0"/>
        <w:ind w:left="1440"/>
        <w:jc w:val="both"/>
        <w:rPr>
          <w:rFonts w:ascii="Arial" w:hAnsi="Arial" w:cs="Arial"/>
        </w:rPr>
      </w:pPr>
      <w:r>
        <w:rPr>
          <w:rFonts w:ascii="Arial" w:hAnsi="Arial" w:cs="Arial"/>
        </w:rPr>
        <w:t>Using the numerical example above, if all 3 sub-configurations are triggered (</w:t>
      </w:r>
      <w:r w:rsidRPr="00320123">
        <w:rPr>
          <w:rFonts w:ascii="Arial" w:hAnsi="Arial" w:cs="Arial"/>
          <w:i/>
          <w:iCs/>
        </w:rPr>
        <w:t>N</w:t>
      </w:r>
      <w:r>
        <w:rPr>
          <w:rFonts w:ascii="Arial" w:hAnsi="Arial" w:cs="Arial"/>
          <w:i/>
          <w:iCs/>
        </w:rPr>
        <w:t xml:space="preserve"> = </w:t>
      </w:r>
      <w:r>
        <w:rPr>
          <w:rFonts w:ascii="Arial" w:hAnsi="Arial" w:cs="Arial"/>
        </w:rPr>
        <w:t xml:space="preserve">3), the count would be </w:t>
      </w:r>
      <m:oMath>
        <m:sSub>
          <m:sSubPr>
            <m:ctrlPr>
              <w:rPr>
                <w:rFonts w:ascii="Cambria Math" w:hAnsi="Cambria Math" w:cs="Arial"/>
                <w:i/>
              </w:rPr>
            </m:ctrlPr>
          </m:sSubPr>
          <m:e>
            <m:r>
              <w:rPr>
                <w:rFonts w:ascii="Cambria Math" w:hAnsi="Cambria Math" w:cs="Arial"/>
              </w:rPr>
              <m:t>P</m:t>
            </m:r>
          </m:e>
          <m:sub>
            <m:r>
              <m:rPr>
                <m:nor/>
              </m:rPr>
              <w:rPr>
                <w:rFonts w:ascii="Cambria Math" w:hAnsi="Cambria Math" w:cs="Arial"/>
              </w:rPr>
              <m:t>simultaneous</m:t>
            </m:r>
          </m:sub>
        </m:sSub>
        <m:r>
          <w:rPr>
            <w:rFonts w:ascii="Cambria Math" w:hAnsi="Cambria Math" w:cs="Arial"/>
          </w:rPr>
          <m:t>=32+16+8=56</m:t>
        </m:r>
      </m:oMath>
      <w:r>
        <w:rPr>
          <w:rFonts w:ascii="Arial" w:hAnsi="Arial" w:cs="Arial"/>
        </w:rPr>
        <w:t xml:space="preserve"> simultaneous ports. This still exceeds the 32-port UE capability on maximum number of simultaneous CSI-RS ports per CC. However, at least it opens the possibility to trigger two sub-configurations (</w:t>
      </w:r>
      <w:r w:rsidRPr="00465412">
        <w:rPr>
          <w:rFonts w:ascii="Arial" w:hAnsi="Arial" w:cs="Arial"/>
          <w:i/>
        </w:rPr>
        <w:t>N</w:t>
      </w:r>
      <w:r>
        <w:rPr>
          <w:rFonts w:ascii="Arial" w:hAnsi="Arial" w:cs="Arial"/>
        </w:rPr>
        <w:t xml:space="preserve"> = 2), e.g., the 2</w:t>
      </w:r>
      <w:r w:rsidRPr="004258F4">
        <w:rPr>
          <w:rFonts w:ascii="Arial" w:hAnsi="Arial" w:cs="Arial"/>
          <w:vertAlign w:val="superscript"/>
        </w:rPr>
        <w:t>nd</w:t>
      </w:r>
      <w:r>
        <w:rPr>
          <w:rFonts w:ascii="Arial" w:hAnsi="Arial" w:cs="Arial"/>
        </w:rPr>
        <w:t xml:space="preserve"> and 3</w:t>
      </w:r>
      <w:r w:rsidRPr="004258F4">
        <w:rPr>
          <w:rFonts w:ascii="Arial" w:hAnsi="Arial" w:cs="Arial"/>
          <w:vertAlign w:val="superscript"/>
        </w:rPr>
        <w:t>rd</w:t>
      </w:r>
      <w:r>
        <w:rPr>
          <w:rFonts w:ascii="Arial" w:hAnsi="Arial" w:cs="Arial"/>
        </w:rPr>
        <w:t xml:space="preserve"> sub-configurations. This would result in </w:t>
      </w:r>
      <m:oMath>
        <m:sSub>
          <m:sSubPr>
            <m:ctrlPr>
              <w:rPr>
                <w:rFonts w:ascii="Cambria Math" w:hAnsi="Cambria Math" w:cs="Arial"/>
                <w:i/>
              </w:rPr>
            </m:ctrlPr>
          </m:sSubPr>
          <m:e>
            <m:r>
              <w:rPr>
                <w:rFonts w:ascii="Cambria Math" w:hAnsi="Cambria Math" w:cs="Arial"/>
              </w:rPr>
              <m:t>P</m:t>
            </m:r>
          </m:e>
          <m:sub>
            <m:r>
              <m:rPr>
                <m:nor/>
              </m:rPr>
              <w:rPr>
                <w:rFonts w:ascii="Cambria Math" w:hAnsi="Cambria Math" w:cs="Arial"/>
              </w:rPr>
              <m:t>simultaneous</m:t>
            </m:r>
          </m:sub>
        </m:sSub>
        <m:r>
          <w:rPr>
            <w:rFonts w:ascii="Cambria Math" w:hAnsi="Cambria Math" w:cs="Arial"/>
          </w:rPr>
          <m:t>=16+8=24</m:t>
        </m:r>
      </m:oMath>
      <w:r>
        <w:rPr>
          <w:rFonts w:ascii="Arial" w:hAnsi="Arial" w:cs="Arial"/>
        </w:rPr>
        <w:t xml:space="preserve"> which is within the UE capability of 32 simultaneous ports. With this kind of operation, the 1</w:t>
      </w:r>
      <w:r w:rsidRPr="00E823A7">
        <w:rPr>
          <w:rFonts w:ascii="Arial" w:hAnsi="Arial" w:cs="Arial"/>
          <w:vertAlign w:val="superscript"/>
        </w:rPr>
        <w:t>st</w:t>
      </w:r>
      <w:r>
        <w:rPr>
          <w:rFonts w:ascii="Arial" w:hAnsi="Arial" w:cs="Arial"/>
        </w:rPr>
        <w:t xml:space="preserve"> sub-configuration could be triggered separately (N = 1) to avoid exceeding the 32-port UE capability.</w:t>
      </w:r>
    </w:p>
    <w:p w14:paraId="55F98B53" w14:textId="1900F23D" w:rsidR="000E0BDA" w:rsidRPr="000E0BDA" w:rsidRDefault="000E0BDA" w:rsidP="00465412">
      <w:pPr>
        <w:pStyle w:val="ListParagraph"/>
        <w:numPr>
          <w:ilvl w:val="1"/>
          <w:numId w:val="56"/>
        </w:numPr>
        <w:spacing w:after="0"/>
        <w:jc w:val="both"/>
        <w:rPr>
          <w:rFonts w:ascii="Arial" w:hAnsi="Arial" w:cs="Arial"/>
        </w:rPr>
      </w:pPr>
      <w:r>
        <w:rPr>
          <w:rFonts w:ascii="Arial" w:hAnsi="Arial" w:cs="Arial"/>
        </w:rPr>
        <w:t xml:space="preserve">We note these observations would remain the same in case each sub-configuration is instead associated with a resource set containing multiple CSI-RS resources, e.g., </w:t>
      </w:r>
      <m:oMath>
        <m:sSubSup>
          <m:sSubSupPr>
            <m:ctrlPr>
              <w:rPr>
                <w:rFonts w:ascii="Cambria Math" w:eastAsiaTheme="minorEastAsia" w:hAnsi="Cambria Math" w:cs="Arial"/>
                <w:i/>
              </w:rPr>
            </m:ctrlPr>
          </m:sSubSupPr>
          <m:e>
            <m:r>
              <w:rPr>
                <w:rFonts w:ascii="Cambria Math" w:hAnsi="Cambria Math" w:cs="Arial"/>
              </w:rPr>
              <m:t>K</m:t>
            </m:r>
          </m:e>
          <m:sub>
            <m:r>
              <w:rPr>
                <w:rFonts w:ascii="Cambria Math" w:hAnsi="Cambria Math" w:cs="Arial"/>
              </w:rPr>
              <m:t>s</m:t>
            </m:r>
          </m:sub>
          <m:sup>
            <m:r>
              <w:rPr>
                <w:rFonts w:ascii="Cambria Math" w:hAnsi="Cambria Math" w:cs="Arial"/>
              </w:rPr>
              <m:t>i</m:t>
            </m:r>
          </m:sup>
        </m:sSubSup>
        <m:r>
          <w:rPr>
            <w:rFonts w:ascii="Cambria Math" w:hAnsi="Cambria Math" w:cs="Arial"/>
          </w:rPr>
          <m:t>=4</m:t>
        </m:r>
      </m:oMath>
      <w:r>
        <w:rPr>
          <w:rFonts w:ascii="Arial" w:eastAsiaTheme="minorEastAsia" w:hAnsi="Arial" w:cs="Arial"/>
        </w:rPr>
        <w:t xml:space="preserve">. In this case, the number of ports in a port subset would be smaller than for the case of </w:t>
      </w:r>
      <m:oMath>
        <m:sSubSup>
          <m:sSubSupPr>
            <m:ctrlPr>
              <w:rPr>
                <w:rFonts w:ascii="Cambria Math" w:eastAsiaTheme="minorEastAsia" w:hAnsi="Cambria Math" w:cs="Arial"/>
                <w:i/>
              </w:rPr>
            </m:ctrlPr>
          </m:sSubSupPr>
          <m:e>
            <m:r>
              <w:rPr>
                <w:rFonts w:ascii="Cambria Math" w:hAnsi="Cambria Math" w:cs="Arial"/>
              </w:rPr>
              <m:t>K</m:t>
            </m:r>
          </m:e>
          <m:sub>
            <m:r>
              <w:rPr>
                <w:rFonts w:ascii="Cambria Math" w:hAnsi="Cambria Math" w:cs="Arial"/>
              </w:rPr>
              <m:t>s</m:t>
            </m:r>
          </m:sub>
          <m:sup>
            <m:r>
              <w:rPr>
                <w:rFonts w:ascii="Cambria Math" w:hAnsi="Cambria Math" w:cs="Arial"/>
              </w:rPr>
              <m:t>i</m:t>
            </m:r>
          </m:sup>
        </m:sSubSup>
        <m:r>
          <w:rPr>
            <w:rFonts w:ascii="Cambria Math" w:hAnsi="Cambria Math" w:cs="Arial"/>
          </w:rPr>
          <m:t>=1</m:t>
        </m:r>
      </m:oMath>
      <w:r>
        <w:rPr>
          <w:rFonts w:ascii="Arial" w:eastAsiaTheme="minorEastAsia" w:hAnsi="Arial" w:cs="Arial"/>
        </w:rPr>
        <w:t xml:space="preserve">, but the total number of ports over all </w:t>
      </w:r>
      <m:oMath>
        <m:sSubSup>
          <m:sSubSupPr>
            <m:ctrlPr>
              <w:rPr>
                <w:rFonts w:ascii="Cambria Math" w:eastAsiaTheme="minorEastAsia" w:hAnsi="Cambria Math" w:cs="Arial"/>
                <w:i/>
              </w:rPr>
            </m:ctrlPr>
          </m:sSubSupPr>
          <m:e>
            <m:r>
              <w:rPr>
                <w:rFonts w:ascii="Cambria Math" w:hAnsi="Cambria Math" w:cs="Arial"/>
              </w:rPr>
              <m:t>K</m:t>
            </m:r>
          </m:e>
          <m:sub>
            <m:r>
              <w:rPr>
                <w:rFonts w:ascii="Cambria Math" w:hAnsi="Cambria Math" w:cs="Arial"/>
              </w:rPr>
              <m:t>s</m:t>
            </m:r>
          </m:sub>
          <m:sup>
            <m:r>
              <w:rPr>
                <w:rFonts w:ascii="Cambria Math" w:hAnsi="Cambria Math" w:cs="Arial"/>
              </w:rPr>
              <m:t>i</m:t>
            </m:r>
          </m:sup>
        </m:sSubSup>
      </m:oMath>
      <w:r>
        <w:rPr>
          <w:rFonts w:ascii="Arial" w:eastAsiaTheme="minorEastAsia" w:hAnsi="Arial" w:cs="Arial"/>
        </w:rPr>
        <w:t xml:space="preserve"> resources would remain the same/similar as for  </w:t>
      </w:r>
      <m:oMath>
        <m:sSubSup>
          <m:sSubSupPr>
            <m:ctrlPr>
              <w:rPr>
                <w:rFonts w:ascii="Cambria Math" w:eastAsiaTheme="minorEastAsia" w:hAnsi="Cambria Math" w:cs="Arial"/>
                <w:i/>
              </w:rPr>
            </m:ctrlPr>
          </m:sSubSupPr>
          <m:e>
            <m:r>
              <w:rPr>
                <w:rFonts w:ascii="Cambria Math" w:hAnsi="Cambria Math" w:cs="Arial"/>
              </w:rPr>
              <m:t>K</m:t>
            </m:r>
          </m:e>
          <m:sub>
            <m:r>
              <w:rPr>
                <w:rFonts w:ascii="Cambria Math" w:hAnsi="Cambria Math" w:cs="Arial"/>
              </w:rPr>
              <m:t>s</m:t>
            </m:r>
          </m:sub>
          <m:sup>
            <m:r>
              <w:rPr>
                <w:rFonts w:ascii="Cambria Math" w:hAnsi="Cambria Math" w:cs="Arial"/>
              </w:rPr>
              <m:t>i</m:t>
            </m:r>
          </m:sup>
        </m:sSubSup>
        <m:r>
          <w:rPr>
            <w:rFonts w:ascii="Cambria Math" w:hAnsi="Cambria Math" w:cs="Arial"/>
          </w:rPr>
          <m:t>=1</m:t>
        </m:r>
      </m:oMath>
      <w:r>
        <w:rPr>
          <w:rFonts w:ascii="Arial" w:eastAsiaTheme="minorEastAsia" w:hAnsi="Arial" w:cs="Arial"/>
        </w:rPr>
        <w:t xml:space="preserve">, leading to the same/similar value of </w:t>
      </w:r>
      <m:oMath>
        <m:sSub>
          <m:sSubPr>
            <m:ctrlPr>
              <w:rPr>
                <w:rFonts w:ascii="Cambria Math" w:eastAsiaTheme="minorEastAsia" w:hAnsi="Cambria Math" w:cs="Arial"/>
                <w:i/>
              </w:rPr>
            </m:ctrlPr>
          </m:sSubPr>
          <m:e>
            <m:r>
              <w:rPr>
                <w:rFonts w:ascii="Cambria Math" w:hAnsi="Cambria Math" w:cs="Arial"/>
              </w:rPr>
              <m:t>P</m:t>
            </m:r>
          </m:e>
          <m:sub>
            <m:r>
              <m:rPr>
                <m:nor/>
              </m:rPr>
              <w:rPr>
                <w:rFonts w:ascii="Cambria Math" w:hAnsi="Cambria Math" w:cs="Arial"/>
              </w:rPr>
              <m:t>simultaneous</m:t>
            </m:r>
          </m:sub>
        </m:sSub>
      </m:oMath>
      <w:r>
        <w:rPr>
          <w:rFonts w:ascii="Arial" w:eastAsiaTheme="minorEastAsia" w:hAnsi="Arial" w:cs="Arial"/>
        </w:rPr>
        <w:t>.</w:t>
      </w:r>
    </w:p>
    <w:p w14:paraId="01EE6E8D" w14:textId="7E640BF9" w:rsidR="000E0BDA" w:rsidRDefault="000E0BDA" w:rsidP="000E0BDA">
      <w:pPr>
        <w:spacing w:after="0"/>
        <w:ind w:left="1440"/>
        <w:rPr>
          <w:rFonts w:ascii="Arial" w:hAnsi="Arial" w:cs="Arial"/>
        </w:rPr>
      </w:pPr>
    </w:p>
    <w:p w14:paraId="2E7CAC12" w14:textId="4D1C1F12" w:rsidR="000E0BDA" w:rsidRPr="000E0BDA" w:rsidRDefault="000E0BDA" w:rsidP="000E0BDA">
      <w:pPr>
        <w:pStyle w:val="Observation"/>
        <w:spacing w:after="0"/>
        <w:ind w:left="1710" w:hanging="1710"/>
        <w:rPr>
          <w:rFonts w:cs="Arial"/>
        </w:rPr>
      </w:pPr>
      <w:bookmarkStart w:id="123" w:name="_Toc142654032"/>
      <w:bookmarkStart w:id="124" w:name="_Hlk142470575"/>
      <w:r w:rsidRPr="005E1480">
        <w:t xml:space="preserve">Counting simultaneous CSI-RS </w:t>
      </w:r>
      <w:r>
        <w:t>ports</w:t>
      </w:r>
      <w:r w:rsidRPr="005E1480">
        <w:t xml:space="preserve"> </w:t>
      </w:r>
      <w:r>
        <w:t xml:space="preserve">in a port subset </w:t>
      </w:r>
      <w:r w:rsidRPr="005E1480">
        <w:t xml:space="preserve">once per </w:t>
      </w:r>
      <w:r>
        <w:t xml:space="preserve">triggered </w:t>
      </w:r>
      <w:r w:rsidRPr="005E1480">
        <w:t>sub-configuration</w:t>
      </w:r>
      <w:r>
        <w:t xml:space="preserve"> allows triggering of at least 2 sub-configurations (N = 2) for a typical UE capability on maximum number of simultaneous CSI-RS ports</w:t>
      </w:r>
      <w:r w:rsidR="0057247C">
        <w:t xml:space="preserve">, thus making the NES feature more useful. Still, it would be beneficial to discuss increasing the minimum UE capability for NES or </w:t>
      </w:r>
      <w:r w:rsidR="00465412">
        <w:t>introducing separate capability limits for NES</w:t>
      </w:r>
      <w:r w:rsidR="0057247C">
        <w:t xml:space="preserve"> or adopting a less strict counting approach to make the NES feature more flexible.</w:t>
      </w:r>
      <w:bookmarkEnd w:id="123"/>
    </w:p>
    <w:bookmarkEnd w:id="124"/>
    <w:p w14:paraId="6AC2DF99" w14:textId="33DD64B9" w:rsidR="001778E3" w:rsidRDefault="001778E3" w:rsidP="008B3930">
      <w:pPr>
        <w:rPr>
          <w:rFonts w:ascii="Arial" w:hAnsi="Arial" w:cs="Arial"/>
        </w:rPr>
      </w:pPr>
    </w:p>
    <w:p w14:paraId="7EA664D5" w14:textId="5942EFB2" w:rsidR="0057247C" w:rsidRDefault="0057247C" w:rsidP="00465412">
      <w:pPr>
        <w:jc w:val="both"/>
        <w:rPr>
          <w:rFonts w:ascii="Arial" w:hAnsi="Arial" w:cs="Arial"/>
        </w:rPr>
      </w:pPr>
      <w:r>
        <w:rPr>
          <w:rFonts w:ascii="Arial" w:hAnsi="Arial" w:cs="Arial"/>
        </w:rPr>
        <w:t>As can be seen in the above analysis, different counting approaches lead to vastly different requirements on UE capability on maximum number of simultaneous CSI-RS resources/ports</w:t>
      </w:r>
      <w:r w:rsidR="0020398A">
        <w:rPr>
          <w:rFonts w:ascii="Arial" w:hAnsi="Arial" w:cs="Arial"/>
        </w:rPr>
        <w:t xml:space="preserve"> </w:t>
      </w:r>
      <w:proofErr w:type="gramStart"/>
      <w:r w:rsidR="0020398A">
        <w:rPr>
          <w:rFonts w:ascii="Arial" w:hAnsi="Arial" w:cs="Arial"/>
        </w:rPr>
        <w:t>in order for</w:t>
      </w:r>
      <w:proofErr w:type="gramEnd"/>
      <w:r w:rsidR="0020398A">
        <w:rPr>
          <w:rFonts w:ascii="Arial" w:hAnsi="Arial" w:cs="Arial"/>
        </w:rPr>
        <w:t xml:space="preserve"> the NES feature to be useful</w:t>
      </w:r>
      <w:r>
        <w:rPr>
          <w:rFonts w:ascii="Arial" w:hAnsi="Arial" w:cs="Arial"/>
        </w:rPr>
        <w:t xml:space="preserve">. Based on this, it is important to </w:t>
      </w:r>
      <w:r w:rsidR="00233901">
        <w:rPr>
          <w:rFonts w:ascii="Arial" w:hAnsi="Arial" w:cs="Arial"/>
        </w:rPr>
        <w:t>agree at the same time</w:t>
      </w:r>
      <w:r w:rsidR="0020398A">
        <w:rPr>
          <w:rFonts w:ascii="Arial" w:hAnsi="Arial" w:cs="Arial"/>
        </w:rPr>
        <w:t xml:space="preserve"> on </w:t>
      </w:r>
      <w:r>
        <w:rPr>
          <w:rFonts w:ascii="Arial" w:hAnsi="Arial" w:cs="Arial"/>
        </w:rPr>
        <w:t>the resource/port counting approach and the minimum UE capability on simultaneous resources/ports for UEs supporting NES</w:t>
      </w:r>
      <w:r w:rsidR="0020398A">
        <w:rPr>
          <w:rFonts w:ascii="Arial" w:hAnsi="Arial" w:cs="Arial"/>
        </w:rPr>
        <w:t>, since these aspects are tightly coupled</w:t>
      </w:r>
      <w:r>
        <w:rPr>
          <w:rFonts w:ascii="Arial" w:hAnsi="Arial" w:cs="Arial"/>
        </w:rPr>
        <w:t>. Based on this we propose the following:</w:t>
      </w:r>
    </w:p>
    <w:p w14:paraId="32DACBC1" w14:textId="2C77CFFE" w:rsidR="00ED2BBC" w:rsidRDefault="008A133F" w:rsidP="0057247C">
      <w:pPr>
        <w:pStyle w:val="Proposal"/>
        <w:tabs>
          <w:tab w:val="clear" w:pos="1304"/>
        </w:tabs>
        <w:spacing w:line="254" w:lineRule="auto"/>
        <w:ind w:left="1701" w:hanging="1701"/>
        <w:rPr>
          <w:rFonts w:cs="Arial"/>
        </w:rPr>
      </w:pPr>
      <w:bookmarkStart w:id="125" w:name="_Toc142654132"/>
      <w:bookmarkStart w:id="126" w:name="_Hlk142470600"/>
      <w:r>
        <w:rPr>
          <w:rFonts w:cs="Arial"/>
        </w:rPr>
        <w:t xml:space="preserve">For SD adaptation, </w:t>
      </w:r>
      <w:r w:rsidR="0057247C" w:rsidRPr="0057247C">
        <w:rPr>
          <w:rFonts w:cs="Arial"/>
        </w:rPr>
        <w:t xml:space="preserve">RAN1 shall </w:t>
      </w:r>
      <w:r w:rsidR="0057247C">
        <w:rPr>
          <w:rFonts w:cs="Arial"/>
        </w:rPr>
        <w:t xml:space="preserve">agree </w:t>
      </w:r>
      <w:r w:rsidR="0057247C" w:rsidRPr="0057247C">
        <w:rPr>
          <w:rFonts w:cs="Arial"/>
          <w:u w:val="single"/>
        </w:rPr>
        <w:t>at same time</w:t>
      </w:r>
      <w:r w:rsidR="0057247C">
        <w:rPr>
          <w:rFonts w:cs="Arial"/>
        </w:rPr>
        <w:t xml:space="preserve"> </w:t>
      </w:r>
      <w:r w:rsidR="0057247C" w:rsidRPr="0057247C">
        <w:rPr>
          <w:rFonts w:cs="Arial"/>
        </w:rPr>
        <w:t xml:space="preserve">on </w:t>
      </w:r>
      <w:r w:rsidR="00806FF4">
        <w:rPr>
          <w:rFonts w:cs="Arial"/>
        </w:rPr>
        <w:t xml:space="preserve">(1) </w:t>
      </w:r>
      <w:r w:rsidR="0057247C" w:rsidRPr="0057247C">
        <w:rPr>
          <w:rFonts w:cs="Arial"/>
        </w:rPr>
        <w:t>counting approach</w:t>
      </w:r>
      <w:r w:rsidR="00806FF4">
        <w:rPr>
          <w:rFonts w:cs="Arial"/>
        </w:rPr>
        <w:t>e</w:t>
      </w:r>
      <w:r w:rsidR="0057247C">
        <w:rPr>
          <w:rFonts w:cs="Arial"/>
        </w:rPr>
        <w:t>s</w:t>
      </w:r>
      <w:r w:rsidR="0057247C" w:rsidRPr="0057247C">
        <w:rPr>
          <w:rFonts w:cs="Arial"/>
        </w:rPr>
        <w:t xml:space="preserve"> for simultaneous CSI-RS resources/ports</w:t>
      </w:r>
      <w:r w:rsidR="00806FF4">
        <w:rPr>
          <w:rFonts w:cs="Arial"/>
        </w:rPr>
        <w:t>,</w:t>
      </w:r>
      <w:r w:rsidR="0057247C" w:rsidRPr="0057247C">
        <w:rPr>
          <w:rFonts w:cs="Arial"/>
        </w:rPr>
        <w:t xml:space="preserve"> an</w:t>
      </w:r>
      <w:r w:rsidR="00806FF4">
        <w:rPr>
          <w:rFonts w:cs="Arial"/>
        </w:rPr>
        <w:t xml:space="preserve">d (2) </w:t>
      </w:r>
      <w:r w:rsidR="0057247C" w:rsidRPr="0057247C">
        <w:rPr>
          <w:rFonts w:cs="Arial"/>
        </w:rPr>
        <w:t xml:space="preserve">minimum values for the </w:t>
      </w:r>
      <w:r w:rsidR="00F62B8A">
        <w:rPr>
          <w:rFonts w:cs="Arial"/>
        </w:rPr>
        <w:t xml:space="preserve">NES </w:t>
      </w:r>
      <w:r w:rsidR="0057247C" w:rsidRPr="0057247C">
        <w:rPr>
          <w:rFonts w:cs="Arial"/>
        </w:rPr>
        <w:t xml:space="preserve">UE capabilities on the maximum number of </w:t>
      </w:r>
      <w:r w:rsidR="0020398A">
        <w:rPr>
          <w:rFonts w:cs="Arial"/>
        </w:rPr>
        <w:t xml:space="preserve">simultaneous </w:t>
      </w:r>
      <w:r w:rsidR="0057247C" w:rsidRPr="0057247C">
        <w:rPr>
          <w:rFonts w:cs="Arial"/>
        </w:rPr>
        <w:t>CSI-RS resources/ports per CC and over all CC</w:t>
      </w:r>
      <w:r w:rsidR="0020398A">
        <w:rPr>
          <w:rFonts w:cs="Arial"/>
        </w:rPr>
        <w:t>s</w:t>
      </w:r>
      <w:r w:rsidR="0057247C" w:rsidRPr="0057247C">
        <w:rPr>
          <w:rFonts w:cs="Arial"/>
        </w:rPr>
        <w:t>.</w:t>
      </w:r>
      <w:bookmarkEnd w:id="125"/>
    </w:p>
    <w:p w14:paraId="010BC934" w14:textId="0929F197" w:rsidR="008A133F" w:rsidRDefault="008A133F" w:rsidP="008A133F">
      <w:pPr>
        <w:pStyle w:val="Proposal"/>
        <w:tabs>
          <w:tab w:val="clear" w:pos="1304"/>
        </w:tabs>
        <w:spacing w:line="254" w:lineRule="auto"/>
        <w:ind w:left="1701" w:hanging="1701"/>
        <w:rPr>
          <w:rFonts w:cs="Arial"/>
        </w:rPr>
      </w:pPr>
      <w:bookmarkStart w:id="127" w:name="_Toc142654133"/>
      <w:bookmarkEnd w:id="126"/>
      <w:r>
        <w:rPr>
          <w:rFonts w:cs="Arial"/>
        </w:rPr>
        <w:t xml:space="preserve">For </w:t>
      </w:r>
      <w:r w:rsidR="00C138F3">
        <w:rPr>
          <w:rFonts w:cs="Arial"/>
        </w:rPr>
        <w:t>SD</w:t>
      </w:r>
      <w:r>
        <w:rPr>
          <w:rFonts w:cs="Arial"/>
        </w:rPr>
        <w:t xml:space="preserve"> adaptation, the agreed counting approaches and associated minimum UE capabilities on maximum number of simultaneous CSI-RS resources/ports for NES should allow triggering of at least </w:t>
      </w:r>
      <w:r w:rsidRPr="00ED2BBC">
        <w:rPr>
          <w:rFonts w:cs="Arial"/>
          <w:i/>
          <w:iCs/>
        </w:rPr>
        <w:t>N</w:t>
      </w:r>
      <w:r>
        <w:rPr>
          <w:rFonts w:cs="Arial"/>
        </w:rPr>
        <w:t xml:space="preserve"> = 2 or 3 out of </w:t>
      </w:r>
      <w:r w:rsidRPr="00ED2BBC">
        <w:rPr>
          <w:rFonts w:cs="Arial"/>
          <w:i/>
          <w:iCs/>
        </w:rPr>
        <w:t>L</w:t>
      </w:r>
      <w:r>
        <w:rPr>
          <w:rFonts w:cs="Arial"/>
        </w:rPr>
        <w:t xml:space="preserve"> sub-configurations for ap-CSI and </w:t>
      </w:r>
      <w:proofErr w:type="spellStart"/>
      <w:r>
        <w:rPr>
          <w:rFonts w:cs="Arial"/>
        </w:rPr>
        <w:t>sp</w:t>
      </w:r>
      <w:proofErr w:type="spellEnd"/>
      <w:r>
        <w:rPr>
          <w:rFonts w:cs="Arial"/>
        </w:rPr>
        <w:t xml:space="preserve">-CSI reporting based on ap-CSI-RS, </w:t>
      </w:r>
      <w:proofErr w:type="spellStart"/>
      <w:r>
        <w:rPr>
          <w:rFonts w:cs="Arial"/>
        </w:rPr>
        <w:t>sp</w:t>
      </w:r>
      <w:proofErr w:type="spellEnd"/>
      <w:r>
        <w:rPr>
          <w:rFonts w:cs="Arial"/>
        </w:rPr>
        <w:t>-CSI-RS, and p-CSI-RS.</w:t>
      </w:r>
      <w:bookmarkEnd w:id="127"/>
    </w:p>
    <w:p w14:paraId="49479324" w14:textId="77777777" w:rsidR="00F67AEA" w:rsidRDefault="00F67AEA" w:rsidP="008B3930">
      <w:pPr>
        <w:rPr>
          <w:rFonts w:ascii="Arial" w:hAnsi="Arial" w:cs="Arial"/>
        </w:rPr>
      </w:pPr>
    </w:p>
    <w:p w14:paraId="6930B05B" w14:textId="2B9E5EB0" w:rsidR="006F7338" w:rsidRPr="00BF0340" w:rsidRDefault="006F7338" w:rsidP="006F7338">
      <w:pPr>
        <w:pStyle w:val="Heading3"/>
        <w:rPr>
          <w:rStyle w:val="PageNumber"/>
          <w:rFonts w:ascii="Arial" w:hAnsi="Arial" w:cs="Arial"/>
          <w:b/>
          <w:bCs/>
          <w:color w:val="auto"/>
        </w:rPr>
      </w:pPr>
      <w:r w:rsidRPr="00BF0340">
        <w:rPr>
          <w:rStyle w:val="PageNumber"/>
          <w:rFonts w:ascii="Arial" w:hAnsi="Arial" w:cs="Arial"/>
          <w:b/>
          <w:bCs/>
          <w:color w:val="auto"/>
        </w:rPr>
        <w:t xml:space="preserve">Resource/Port Counting for </w:t>
      </w:r>
      <w:r w:rsidR="009900D1">
        <w:rPr>
          <w:rStyle w:val="PageNumber"/>
          <w:rFonts w:ascii="Arial" w:hAnsi="Arial" w:cs="Arial"/>
          <w:b/>
          <w:bCs/>
          <w:color w:val="auto"/>
        </w:rPr>
        <w:t>PD</w:t>
      </w:r>
      <w:r w:rsidR="00A449D3">
        <w:rPr>
          <w:rStyle w:val="PageNumber"/>
          <w:rFonts w:ascii="Arial" w:hAnsi="Arial" w:cs="Arial"/>
          <w:b/>
          <w:bCs/>
          <w:color w:val="auto"/>
        </w:rPr>
        <w:t xml:space="preserve"> </w:t>
      </w:r>
      <w:r w:rsidRPr="00BF0340">
        <w:rPr>
          <w:rStyle w:val="PageNumber"/>
          <w:rFonts w:ascii="Arial" w:hAnsi="Arial" w:cs="Arial"/>
          <w:b/>
          <w:bCs/>
          <w:color w:val="auto"/>
        </w:rPr>
        <w:t>Adaptation</w:t>
      </w:r>
    </w:p>
    <w:p w14:paraId="0F7DD3BD" w14:textId="287669D4" w:rsidR="006F7338" w:rsidRDefault="006F7338" w:rsidP="008B3930">
      <w:pPr>
        <w:rPr>
          <w:rFonts w:ascii="Arial" w:hAnsi="Arial" w:cs="Arial"/>
        </w:rPr>
      </w:pPr>
    </w:p>
    <w:p w14:paraId="61C6A2E2" w14:textId="50FB266D" w:rsidR="002C54E6" w:rsidRPr="002C54E6" w:rsidRDefault="002C54E6" w:rsidP="008B3930">
      <w:pPr>
        <w:rPr>
          <w:rFonts w:ascii="Arial" w:hAnsi="Arial" w:cs="Arial"/>
          <w:b/>
          <w:bCs/>
          <w:u w:val="single"/>
        </w:rPr>
      </w:pPr>
      <w:r w:rsidRPr="0057247C">
        <w:rPr>
          <w:rFonts w:ascii="Arial" w:hAnsi="Arial" w:cs="Arial"/>
          <w:b/>
          <w:bCs/>
          <w:u w:val="single"/>
        </w:rPr>
        <w:t>Resource Counting</w:t>
      </w:r>
      <w:r>
        <w:rPr>
          <w:rFonts w:ascii="Arial" w:hAnsi="Arial" w:cs="Arial"/>
          <w:b/>
          <w:bCs/>
          <w:u w:val="single"/>
        </w:rPr>
        <w:t xml:space="preserve"> for PD Adaptation</w:t>
      </w:r>
    </w:p>
    <w:p w14:paraId="47BEB3BB" w14:textId="75F67E06" w:rsidR="008B3930" w:rsidRDefault="009900D1" w:rsidP="00465412">
      <w:pPr>
        <w:jc w:val="both"/>
        <w:rPr>
          <w:rFonts w:ascii="Arial" w:hAnsi="Arial" w:cs="Arial"/>
        </w:rPr>
      </w:pPr>
      <w:r>
        <w:rPr>
          <w:rFonts w:ascii="Arial" w:hAnsi="Arial" w:cs="Arial"/>
        </w:rPr>
        <w:t xml:space="preserve">For PD adaptation, </w:t>
      </w:r>
      <w:r w:rsidR="00ED2BBC">
        <w:rPr>
          <w:rFonts w:ascii="Arial" w:hAnsi="Arial" w:cs="Arial"/>
        </w:rPr>
        <w:t xml:space="preserve">the </w:t>
      </w:r>
      <w:r w:rsidR="002C54E6">
        <w:rPr>
          <w:rFonts w:ascii="Arial" w:hAnsi="Arial" w:cs="Arial"/>
        </w:rPr>
        <w:t xml:space="preserve">CSI-RS </w:t>
      </w:r>
      <w:r w:rsidR="00BD07A5">
        <w:rPr>
          <w:rFonts w:ascii="Arial" w:hAnsi="Arial" w:cs="Arial"/>
        </w:rPr>
        <w:t>resource counting approach</w:t>
      </w:r>
      <w:r w:rsidR="002C54E6">
        <w:rPr>
          <w:rFonts w:ascii="Arial" w:hAnsi="Arial" w:cs="Arial"/>
        </w:rPr>
        <w:t xml:space="preserve"> discussed in the previous section for SD adaptation has the same</w:t>
      </w:r>
      <w:r w:rsidR="00BD07A5">
        <w:rPr>
          <w:rFonts w:ascii="Arial" w:hAnsi="Arial" w:cs="Arial"/>
        </w:rPr>
        <w:t xml:space="preserve"> </w:t>
      </w:r>
      <w:r w:rsidR="002C54E6">
        <w:rPr>
          <w:rFonts w:ascii="Arial" w:hAnsi="Arial" w:cs="Arial"/>
        </w:rPr>
        <w:t xml:space="preserve">problem for </w:t>
      </w:r>
      <m:oMath>
        <m:sSubSup>
          <m:sSubSupPr>
            <m:ctrlPr>
              <w:rPr>
                <w:rFonts w:ascii="Cambria Math" w:hAnsi="Cambria Math" w:cs="Arial"/>
                <w:i/>
              </w:rPr>
            </m:ctrlPr>
          </m:sSubSupPr>
          <m:e>
            <m:r>
              <w:rPr>
                <w:rFonts w:ascii="Cambria Math" w:hAnsi="Cambria Math" w:cs="Arial"/>
              </w:rPr>
              <m:t>K</m:t>
            </m:r>
          </m:e>
          <m:sub>
            <m:r>
              <w:rPr>
                <w:rFonts w:ascii="Cambria Math" w:hAnsi="Cambria Math" w:cs="Arial"/>
              </w:rPr>
              <m:t>s</m:t>
            </m:r>
          </m:sub>
          <m:sup>
            <m:r>
              <w:rPr>
                <w:rFonts w:ascii="Cambria Math" w:hAnsi="Cambria Math" w:cs="Arial"/>
              </w:rPr>
              <m:t>i</m:t>
            </m:r>
          </m:sup>
        </m:sSubSup>
        <m:r>
          <w:rPr>
            <w:rFonts w:ascii="Cambria Math" w:hAnsi="Cambria Math" w:cs="Arial"/>
          </w:rPr>
          <m:t>&gt;1</m:t>
        </m:r>
      </m:oMath>
      <w:r w:rsidR="002C54E6">
        <w:rPr>
          <w:rFonts w:ascii="Arial" w:hAnsi="Arial" w:cs="Arial"/>
        </w:rPr>
        <w:t xml:space="preserve">. Namely, unless a different counting approach is adopted or the minimum UE capability on simultaneous CSI-RS resources for NES is increased, it will not be possible to trigger more than </w:t>
      </w:r>
      <w:r w:rsidR="002C54E6" w:rsidRPr="002C54E6">
        <w:rPr>
          <w:rFonts w:ascii="Arial" w:hAnsi="Arial" w:cs="Arial"/>
          <w:i/>
          <w:iCs/>
        </w:rPr>
        <w:t>N</w:t>
      </w:r>
      <w:r w:rsidR="002C54E6">
        <w:rPr>
          <w:rFonts w:ascii="Arial" w:hAnsi="Arial" w:cs="Arial"/>
        </w:rPr>
        <w:t xml:space="preserve"> = 1 or sub-configurations which makes the NES feature useless for </w:t>
      </w:r>
      <m:oMath>
        <m:sSubSup>
          <m:sSubSupPr>
            <m:ctrlPr>
              <w:rPr>
                <w:rFonts w:ascii="Cambria Math" w:hAnsi="Cambria Math" w:cs="Arial"/>
                <w:i/>
              </w:rPr>
            </m:ctrlPr>
          </m:sSubSupPr>
          <m:e>
            <m:r>
              <w:rPr>
                <w:rFonts w:ascii="Cambria Math" w:hAnsi="Cambria Math" w:cs="Arial"/>
              </w:rPr>
              <m:t>K</m:t>
            </m:r>
          </m:e>
          <m:sub>
            <m:r>
              <w:rPr>
                <w:rFonts w:ascii="Cambria Math" w:hAnsi="Cambria Math" w:cs="Arial"/>
              </w:rPr>
              <m:t>s</m:t>
            </m:r>
          </m:sub>
          <m:sup>
            <m:r>
              <w:rPr>
                <w:rFonts w:ascii="Cambria Math" w:hAnsi="Cambria Math" w:cs="Arial"/>
              </w:rPr>
              <m:t>i</m:t>
            </m:r>
          </m:sup>
        </m:sSubSup>
        <m:r>
          <w:rPr>
            <w:rFonts w:ascii="Cambria Math" w:hAnsi="Cambria Math" w:cs="Arial"/>
          </w:rPr>
          <m:t>&gt;1</m:t>
        </m:r>
      </m:oMath>
      <w:r w:rsidR="002C54E6">
        <w:rPr>
          <w:rFonts w:ascii="Arial" w:hAnsi="Arial" w:cs="Arial"/>
        </w:rPr>
        <w:t>.</w:t>
      </w:r>
    </w:p>
    <w:p w14:paraId="477427F9" w14:textId="3217E620" w:rsidR="002C54E6" w:rsidRPr="0057247C" w:rsidRDefault="002C54E6" w:rsidP="002C54E6">
      <w:pPr>
        <w:rPr>
          <w:rFonts w:ascii="Arial" w:hAnsi="Arial" w:cs="Arial"/>
          <w:b/>
          <w:bCs/>
          <w:u w:val="single"/>
        </w:rPr>
      </w:pPr>
      <w:r w:rsidRPr="0057247C">
        <w:rPr>
          <w:rFonts w:ascii="Arial" w:hAnsi="Arial" w:cs="Arial"/>
          <w:b/>
          <w:bCs/>
          <w:u w:val="single"/>
        </w:rPr>
        <w:t>Port Counting</w:t>
      </w:r>
      <w:r>
        <w:rPr>
          <w:rFonts w:ascii="Arial" w:hAnsi="Arial" w:cs="Arial"/>
          <w:b/>
          <w:bCs/>
          <w:u w:val="single"/>
        </w:rPr>
        <w:t xml:space="preserve"> for </w:t>
      </w:r>
      <w:r w:rsidR="00DB18C8">
        <w:rPr>
          <w:rFonts w:ascii="Arial" w:hAnsi="Arial" w:cs="Arial"/>
          <w:b/>
          <w:bCs/>
          <w:u w:val="single"/>
        </w:rPr>
        <w:t>P</w:t>
      </w:r>
      <w:r>
        <w:rPr>
          <w:rFonts w:ascii="Arial" w:hAnsi="Arial" w:cs="Arial"/>
          <w:b/>
          <w:bCs/>
          <w:u w:val="single"/>
        </w:rPr>
        <w:t>D Adaptation</w:t>
      </w:r>
    </w:p>
    <w:p w14:paraId="4C6EE75B" w14:textId="57552D51" w:rsidR="002C54E6" w:rsidRDefault="002C54E6" w:rsidP="00465412">
      <w:pPr>
        <w:jc w:val="both"/>
        <w:rPr>
          <w:rFonts w:ascii="Arial" w:hAnsi="Arial" w:cs="Arial"/>
        </w:rPr>
      </w:pPr>
      <w:r>
        <w:rPr>
          <w:rFonts w:ascii="Arial" w:hAnsi="Arial" w:cs="Arial"/>
        </w:rPr>
        <w:t xml:space="preserve">For PD adaptation, neither port counting Approach #1 nor Approach #2 discussed in the previous section for SD adaptation is workable. In fact, for PD adaptation, Approach #2 becomes equivalent to Approach #1 since there are no port subsets. Hence, </w:t>
      </w:r>
      <w:r w:rsidR="008A133F">
        <w:rPr>
          <w:rFonts w:ascii="Arial" w:hAnsi="Arial" w:cs="Arial"/>
        </w:rPr>
        <w:t xml:space="preserve">for the numerical example used in the previous section, with 3 different sub-configurations corresponding to different power offsets, the number of simultaneous CSI-RS ports turns out to be </w:t>
      </w:r>
      <m:oMath>
        <m:sSub>
          <m:sSubPr>
            <m:ctrlPr>
              <w:rPr>
                <w:rFonts w:ascii="Cambria Math" w:hAnsi="Cambria Math" w:cs="Arial"/>
                <w:i/>
              </w:rPr>
            </m:ctrlPr>
          </m:sSubPr>
          <m:e>
            <m:r>
              <w:rPr>
                <w:rFonts w:ascii="Cambria Math" w:hAnsi="Cambria Math" w:cs="Arial"/>
              </w:rPr>
              <m:t>P</m:t>
            </m:r>
          </m:e>
          <m:sub>
            <m:r>
              <m:rPr>
                <m:nor/>
              </m:rPr>
              <w:rPr>
                <w:rFonts w:ascii="Cambria Math" w:hAnsi="Cambria Math" w:cs="Arial"/>
              </w:rPr>
              <m:t>simultaneous</m:t>
            </m:r>
          </m:sub>
        </m:sSub>
        <m:r>
          <w:rPr>
            <w:rFonts w:ascii="Cambria Math" w:hAnsi="Cambria Math" w:cs="Arial"/>
          </w:rPr>
          <m:t>=32+32+32=96.</m:t>
        </m:r>
      </m:oMath>
      <w:r w:rsidR="008A133F">
        <w:rPr>
          <w:rFonts w:ascii="Arial" w:hAnsi="Arial" w:cs="Arial"/>
        </w:rPr>
        <w:t xml:space="preserve"> Clearly, a different counting approach is needed or the minimum value for the UE capability on max number of simultaneous ports needs to be increased to avoid limiting the number of triggered sub-configurations.</w:t>
      </w:r>
    </w:p>
    <w:p w14:paraId="2A2053C5" w14:textId="0D564F20" w:rsidR="002C54E6" w:rsidRDefault="008A133F" w:rsidP="008B3930">
      <w:pPr>
        <w:rPr>
          <w:rFonts w:ascii="Arial" w:hAnsi="Arial" w:cs="Arial"/>
        </w:rPr>
      </w:pPr>
      <w:r>
        <w:rPr>
          <w:rFonts w:ascii="Arial" w:hAnsi="Arial" w:cs="Arial"/>
        </w:rPr>
        <w:t>Like for SD adaptation, we propose the following:</w:t>
      </w:r>
    </w:p>
    <w:p w14:paraId="4ABD40A6" w14:textId="7AA01353" w:rsidR="008A133F" w:rsidRDefault="008A133F" w:rsidP="008A133F">
      <w:pPr>
        <w:pStyle w:val="Proposal"/>
        <w:tabs>
          <w:tab w:val="clear" w:pos="1304"/>
        </w:tabs>
        <w:spacing w:line="254" w:lineRule="auto"/>
        <w:ind w:left="1701" w:hanging="1701"/>
        <w:rPr>
          <w:rFonts w:cs="Arial"/>
        </w:rPr>
      </w:pPr>
      <w:bookmarkStart w:id="128" w:name="_Toc142654134"/>
      <w:r>
        <w:rPr>
          <w:rFonts w:cs="Arial"/>
        </w:rPr>
        <w:t xml:space="preserve">For PD adaptation, </w:t>
      </w:r>
      <w:r w:rsidRPr="0057247C">
        <w:rPr>
          <w:rFonts w:cs="Arial"/>
        </w:rPr>
        <w:t xml:space="preserve">RAN1 shall </w:t>
      </w:r>
      <w:r>
        <w:rPr>
          <w:rFonts w:cs="Arial"/>
        </w:rPr>
        <w:t xml:space="preserve">agree </w:t>
      </w:r>
      <w:r w:rsidRPr="0057247C">
        <w:rPr>
          <w:rFonts w:cs="Arial"/>
          <w:u w:val="single"/>
        </w:rPr>
        <w:t>at same time</w:t>
      </w:r>
      <w:r>
        <w:rPr>
          <w:rFonts w:cs="Arial"/>
        </w:rPr>
        <w:t xml:space="preserve"> </w:t>
      </w:r>
      <w:r w:rsidRPr="0057247C">
        <w:rPr>
          <w:rFonts w:cs="Arial"/>
        </w:rPr>
        <w:t xml:space="preserve">on </w:t>
      </w:r>
      <w:r>
        <w:rPr>
          <w:rFonts w:cs="Arial"/>
        </w:rPr>
        <w:t xml:space="preserve">(1) </w:t>
      </w:r>
      <w:r w:rsidRPr="0057247C">
        <w:rPr>
          <w:rFonts w:cs="Arial"/>
        </w:rPr>
        <w:t>counting approach</w:t>
      </w:r>
      <w:r>
        <w:rPr>
          <w:rFonts w:cs="Arial"/>
        </w:rPr>
        <w:t>es</w:t>
      </w:r>
      <w:r w:rsidRPr="0057247C">
        <w:rPr>
          <w:rFonts w:cs="Arial"/>
        </w:rPr>
        <w:t xml:space="preserve"> for simultaneous CSI-RS resources/ports</w:t>
      </w:r>
      <w:r>
        <w:rPr>
          <w:rFonts w:cs="Arial"/>
        </w:rPr>
        <w:t>,</w:t>
      </w:r>
      <w:r w:rsidRPr="0057247C">
        <w:rPr>
          <w:rFonts w:cs="Arial"/>
        </w:rPr>
        <w:t xml:space="preserve"> an</w:t>
      </w:r>
      <w:r>
        <w:rPr>
          <w:rFonts w:cs="Arial"/>
        </w:rPr>
        <w:t xml:space="preserve">d (2) </w:t>
      </w:r>
      <w:r w:rsidRPr="0057247C">
        <w:rPr>
          <w:rFonts w:cs="Arial"/>
        </w:rPr>
        <w:t xml:space="preserve">minimum values for the </w:t>
      </w:r>
      <w:r w:rsidR="00F62B8A">
        <w:rPr>
          <w:rFonts w:cs="Arial"/>
        </w:rPr>
        <w:t xml:space="preserve">NES </w:t>
      </w:r>
      <w:r w:rsidRPr="0057247C">
        <w:rPr>
          <w:rFonts w:cs="Arial"/>
        </w:rPr>
        <w:t xml:space="preserve">UE capabilities on the maximum number of </w:t>
      </w:r>
      <w:r>
        <w:rPr>
          <w:rFonts w:cs="Arial"/>
        </w:rPr>
        <w:t xml:space="preserve">simultaneous </w:t>
      </w:r>
      <w:r w:rsidRPr="0057247C">
        <w:rPr>
          <w:rFonts w:cs="Arial"/>
        </w:rPr>
        <w:t>CSI-RS resources/ports per CC and over all CC</w:t>
      </w:r>
      <w:r>
        <w:rPr>
          <w:rFonts w:cs="Arial"/>
        </w:rPr>
        <w:t>s</w:t>
      </w:r>
      <w:r w:rsidRPr="0057247C">
        <w:rPr>
          <w:rFonts w:cs="Arial"/>
        </w:rPr>
        <w:t>.</w:t>
      </w:r>
      <w:bookmarkEnd w:id="128"/>
    </w:p>
    <w:p w14:paraId="5966066E" w14:textId="3044192E" w:rsidR="008A133F" w:rsidRDefault="008A133F" w:rsidP="008A133F">
      <w:pPr>
        <w:pStyle w:val="Proposal"/>
        <w:tabs>
          <w:tab w:val="clear" w:pos="1304"/>
        </w:tabs>
        <w:spacing w:line="254" w:lineRule="auto"/>
        <w:ind w:left="1701" w:hanging="1701"/>
        <w:rPr>
          <w:rFonts w:cs="Arial"/>
        </w:rPr>
      </w:pPr>
      <w:bookmarkStart w:id="129" w:name="_Toc142654135"/>
      <w:r>
        <w:rPr>
          <w:rFonts w:cs="Arial"/>
        </w:rPr>
        <w:t xml:space="preserve">For PD adaptation, the agreed counting approaches and associated minimum UE capabilities on maximum number of simultaneous CSI-RS resources/ports for NES should allow triggering of at least </w:t>
      </w:r>
      <w:r w:rsidRPr="00ED2BBC">
        <w:rPr>
          <w:rFonts w:cs="Arial"/>
          <w:i/>
          <w:iCs/>
        </w:rPr>
        <w:t>N</w:t>
      </w:r>
      <w:r>
        <w:rPr>
          <w:rFonts w:cs="Arial"/>
        </w:rPr>
        <w:t xml:space="preserve"> = 2 or 3 out of </w:t>
      </w:r>
      <w:r w:rsidRPr="00ED2BBC">
        <w:rPr>
          <w:rFonts w:cs="Arial"/>
          <w:i/>
          <w:iCs/>
        </w:rPr>
        <w:t>L</w:t>
      </w:r>
      <w:r>
        <w:rPr>
          <w:rFonts w:cs="Arial"/>
        </w:rPr>
        <w:t xml:space="preserve"> sub-configurations for ap-CSI and </w:t>
      </w:r>
      <w:proofErr w:type="spellStart"/>
      <w:r>
        <w:rPr>
          <w:rFonts w:cs="Arial"/>
        </w:rPr>
        <w:t>sp</w:t>
      </w:r>
      <w:proofErr w:type="spellEnd"/>
      <w:r>
        <w:rPr>
          <w:rFonts w:cs="Arial"/>
        </w:rPr>
        <w:t xml:space="preserve">-CSI reporting based on ap-CSI-RS, </w:t>
      </w:r>
      <w:proofErr w:type="spellStart"/>
      <w:r>
        <w:rPr>
          <w:rFonts w:cs="Arial"/>
        </w:rPr>
        <w:t>sp</w:t>
      </w:r>
      <w:proofErr w:type="spellEnd"/>
      <w:r>
        <w:rPr>
          <w:rFonts w:cs="Arial"/>
        </w:rPr>
        <w:t>-CSI-RS, and p-CSI-RS.</w:t>
      </w:r>
      <w:bookmarkEnd w:id="129"/>
    </w:p>
    <w:p w14:paraId="43262510" w14:textId="447A33BC" w:rsidR="008A133F" w:rsidRDefault="00DB18C8" w:rsidP="008B3930">
      <w:pPr>
        <w:rPr>
          <w:rFonts w:ascii="Arial" w:hAnsi="Arial" w:cs="Arial"/>
        </w:rPr>
      </w:pPr>
      <w:r>
        <w:rPr>
          <w:rFonts w:ascii="Arial" w:hAnsi="Arial" w:cs="Arial"/>
        </w:rPr>
        <w:t>The same principles are above should also apply for the joint SD and PD adaptation case.</w:t>
      </w:r>
    </w:p>
    <w:p w14:paraId="1524A56B" w14:textId="6FA269E2" w:rsidR="00C53422" w:rsidRPr="00A566D4" w:rsidRDefault="00A566D4" w:rsidP="00C53422">
      <w:pPr>
        <w:pStyle w:val="Heading2"/>
        <w:rPr>
          <w:rFonts w:ascii="Arial" w:hAnsi="Arial" w:cs="Arial"/>
          <w:b/>
          <w:bCs/>
          <w:color w:val="auto"/>
          <w:lang w:val="en-GB"/>
        </w:rPr>
      </w:pPr>
      <w:r w:rsidRPr="00A566D4">
        <w:rPr>
          <w:rFonts w:ascii="Arial" w:hAnsi="Arial" w:cs="Arial"/>
          <w:b/>
          <w:bCs/>
          <w:color w:val="auto"/>
          <w:lang w:val="en-GB"/>
        </w:rPr>
        <w:t xml:space="preserve">CSI </w:t>
      </w:r>
      <w:r w:rsidR="0046417B">
        <w:rPr>
          <w:rFonts w:ascii="Arial" w:hAnsi="Arial" w:cs="Arial"/>
          <w:b/>
          <w:bCs/>
          <w:color w:val="auto"/>
          <w:lang w:val="en-GB"/>
        </w:rPr>
        <w:t>Parts, Priority, and Mapping Order</w:t>
      </w:r>
    </w:p>
    <w:p w14:paraId="169B7BDF" w14:textId="01F9D795" w:rsidR="006A7BA0" w:rsidRPr="008B3930" w:rsidRDefault="006A7BA0" w:rsidP="00C53422">
      <w:pPr>
        <w:rPr>
          <w:rFonts w:ascii="Arial" w:hAnsi="Arial" w:cs="Arial"/>
        </w:rPr>
      </w:pPr>
    </w:p>
    <w:p w14:paraId="68D0108B" w14:textId="00F4F1B8" w:rsidR="00A07CB4" w:rsidRDefault="00A07CB4" w:rsidP="00A07CB4">
      <w:pPr>
        <w:pStyle w:val="Heading3"/>
        <w:rPr>
          <w:rStyle w:val="PageNumber"/>
          <w:rFonts w:ascii="Arial" w:hAnsi="Arial" w:cs="Arial"/>
          <w:b/>
          <w:bCs/>
          <w:color w:val="auto"/>
        </w:rPr>
      </w:pPr>
      <w:r w:rsidRPr="00A07CB4">
        <w:rPr>
          <w:rStyle w:val="PageNumber"/>
          <w:rFonts w:ascii="Arial" w:hAnsi="Arial" w:cs="Arial"/>
          <w:b/>
          <w:bCs/>
          <w:color w:val="auto"/>
        </w:rPr>
        <w:t>CSI Part I and Part 2</w:t>
      </w:r>
    </w:p>
    <w:p w14:paraId="4FE9DDBC" w14:textId="768BBE9F" w:rsidR="00A07CB4" w:rsidRDefault="00A07CB4" w:rsidP="00A07CB4"/>
    <w:p w14:paraId="72EC70A8" w14:textId="4FC83E24" w:rsidR="00A07CB4" w:rsidRDefault="00A07CB4" w:rsidP="00C53422">
      <w:pPr>
        <w:rPr>
          <w:rFonts w:ascii="Arial" w:hAnsi="Arial" w:cs="Arial"/>
        </w:rPr>
      </w:pPr>
      <w:r>
        <w:rPr>
          <w:rFonts w:ascii="Arial" w:hAnsi="Arial" w:cs="Arial"/>
        </w:rPr>
        <w:t xml:space="preserve">In existing specifications, the UE can be configured to report </w:t>
      </w:r>
      <w:proofErr w:type="spellStart"/>
      <w:r w:rsidRPr="00A07CB4">
        <w:rPr>
          <w:rFonts w:ascii="Arial" w:hAnsi="Arial" w:cs="Arial"/>
          <w:i/>
          <w:iCs/>
        </w:rPr>
        <w:t>N</w:t>
      </w:r>
      <w:r w:rsidRPr="00A07CB4">
        <w:rPr>
          <w:rFonts w:ascii="Arial" w:hAnsi="Arial" w:cs="Arial"/>
          <w:i/>
          <w:iCs/>
          <w:vertAlign w:val="subscript"/>
        </w:rPr>
        <w:t>Rep</w:t>
      </w:r>
      <w:proofErr w:type="spellEnd"/>
      <w:r>
        <w:rPr>
          <w:rFonts w:ascii="Arial" w:hAnsi="Arial" w:cs="Arial"/>
        </w:rPr>
        <w:t xml:space="preserve"> </w:t>
      </w:r>
      <w:r w:rsidR="00F26B38">
        <w:rPr>
          <w:rFonts w:ascii="Arial" w:hAnsi="Arial" w:cs="Arial"/>
        </w:rPr>
        <w:t xml:space="preserve">&gt; 1 </w:t>
      </w:r>
      <w:r>
        <w:rPr>
          <w:rFonts w:ascii="Arial" w:hAnsi="Arial" w:cs="Arial"/>
        </w:rPr>
        <w:t xml:space="preserve">CSI reports depending on the number of configured </w:t>
      </w:r>
      <w:r w:rsidRPr="00A07CB4">
        <w:rPr>
          <w:rFonts w:ascii="Arial" w:hAnsi="Arial" w:cs="Arial"/>
          <w:i/>
          <w:iCs/>
        </w:rPr>
        <w:t>CSI-</w:t>
      </w:r>
      <w:proofErr w:type="spellStart"/>
      <w:r w:rsidRPr="00A07CB4">
        <w:rPr>
          <w:rFonts w:ascii="Arial" w:hAnsi="Arial" w:cs="Arial"/>
          <w:i/>
          <w:iCs/>
        </w:rPr>
        <w:t>ReportConfig’s</w:t>
      </w:r>
      <w:proofErr w:type="spellEnd"/>
      <w:r>
        <w:rPr>
          <w:rFonts w:ascii="Arial" w:hAnsi="Arial" w:cs="Arial"/>
        </w:rPr>
        <w:t>.</w:t>
      </w:r>
      <w:r w:rsidR="00900E43">
        <w:rPr>
          <w:rFonts w:ascii="Arial" w:hAnsi="Arial" w:cs="Arial"/>
        </w:rPr>
        <w:t xml:space="preserve"> </w:t>
      </w:r>
      <w:r w:rsidR="00836861">
        <w:rPr>
          <w:rFonts w:ascii="Arial" w:hAnsi="Arial" w:cs="Arial"/>
        </w:rPr>
        <w:t xml:space="preserve">Depending on whether the CSI feedback is carried </w:t>
      </w:r>
      <w:proofErr w:type="gramStart"/>
      <w:r w:rsidR="00836861">
        <w:rPr>
          <w:rFonts w:ascii="Arial" w:hAnsi="Arial" w:cs="Arial"/>
        </w:rPr>
        <w:t>by  PUSCH</w:t>
      </w:r>
      <w:proofErr w:type="gramEnd"/>
      <w:r w:rsidR="00836861">
        <w:rPr>
          <w:rFonts w:ascii="Arial" w:hAnsi="Arial" w:cs="Arial"/>
        </w:rPr>
        <w:t xml:space="preserve"> or PUCCH</w:t>
      </w:r>
      <w:r w:rsidR="005C570D">
        <w:rPr>
          <w:rFonts w:ascii="Arial" w:hAnsi="Arial" w:cs="Arial"/>
        </w:rPr>
        <w:t>,</w:t>
      </w:r>
      <w:r w:rsidR="00836861">
        <w:rPr>
          <w:rFonts w:ascii="Arial" w:hAnsi="Arial" w:cs="Arial"/>
        </w:rPr>
        <w:t xml:space="preserve"> whether the reporting granularity is wideband or </w:t>
      </w:r>
      <w:proofErr w:type="spellStart"/>
      <w:r w:rsidR="00836861">
        <w:rPr>
          <w:rFonts w:ascii="Arial" w:hAnsi="Arial" w:cs="Arial"/>
        </w:rPr>
        <w:t>subband</w:t>
      </w:r>
      <w:proofErr w:type="spellEnd"/>
      <w:r w:rsidR="00836861">
        <w:rPr>
          <w:rFonts w:ascii="Arial" w:hAnsi="Arial" w:cs="Arial"/>
        </w:rPr>
        <w:t xml:space="preserve">, </w:t>
      </w:r>
      <w:r w:rsidR="005C570D">
        <w:rPr>
          <w:rFonts w:ascii="Arial" w:hAnsi="Arial" w:cs="Arial"/>
        </w:rPr>
        <w:t xml:space="preserve">the </w:t>
      </w:r>
      <w:r w:rsidR="00836861">
        <w:rPr>
          <w:rFonts w:ascii="Arial" w:hAnsi="Arial" w:cs="Arial"/>
        </w:rPr>
        <w:t xml:space="preserve">CSI reporting quantities </w:t>
      </w:r>
      <w:r w:rsidR="005C570D">
        <w:rPr>
          <w:rFonts w:ascii="Arial" w:hAnsi="Arial" w:cs="Arial"/>
        </w:rPr>
        <w:t>are</w:t>
      </w:r>
      <w:r w:rsidR="00836861">
        <w:rPr>
          <w:rFonts w:ascii="Arial" w:hAnsi="Arial" w:cs="Arial"/>
        </w:rPr>
        <w:t xml:space="preserve"> split into two parts (see 38.214 Section 5.2.3 and 5.2.4). </w:t>
      </w:r>
      <w:r w:rsidRPr="0046417B">
        <w:rPr>
          <w:rFonts w:ascii="Arial" w:hAnsi="Arial" w:cs="Arial"/>
          <w:b/>
        </w:rPr>
        <w:t>Part 1</w:t>
      </w:r>
      <w:r>
        <w:rPr>
          <w:rFonts w:ascii="Arial" w:hAnsi="Arial" w:cs="Arial"/>
        </w:rPr>
        <w:t xml:space="preserve"> contains the following:</w:t>
      </w:r>
    </w:p>
    <w:p w14:paraId="0BC88CAD" w14:textId="71A9D676" w:rsidR="00A07CB4" w:rsidRDefault="00A07CB4" w:rsidP="00A07CB4">
      <w:pPr>
        <w:pStyle w:val="ListParagraph"/>
        <w:numPr>
          <w:ilvl w:val="0"/>
          <w:numId w:val="39"/>
        </w:numPr>
        <w:rPr>
          <w:rFonts w:ascii="Arial" w:hAnsi="Arial" w:cs="Arial"/>
        </w:rPr>
      </w:pPr>
      <w:r>
        <w:rPr>
          <w:rFonts w:ascii="Arial" w:hAnsi="Arial" w:cs="Arial"/>
        </w:rPr>
        <w:t>RI (if reported)</w:t>
      </w:r>
    </w:p>
    <w:p w14:paraId="1B956D86" w14:textId="111C00EA" w:rsidR="00A07CB4" w:rsidRDefault="00A07CB4" w:rsidP="00A07CB4">
      <w:pPr>
        <w:pStyle w:val="ListParagraph"/>
        <w:numPr>
          <w:ilvl w:val="0"/>
          <w:numId w:val="39"/>
        </w:numPr>
        <w:rPr>
          <w:rFonts w:ascii="Arial" w:hAnsi="Arial" w:cs="Arial"/>
        </w:rPr>
      </w:pPr>
      <w:r>
        <w:rPr>
          <w:rFonts w:ascii="Arial" w:hAnsi="Arial" w:cs="Arial"/>
        </w:rPr>
        <w:t>CRI (if reported)</w:t>
      </w:r>
    </w:p>
    <w:p w14:paraId="7A5BCF32" w14:textId="75F3A4CA" w:rsidR="00A07CB4" w:rsidRDefault="00A07CB4" w:rsidP="00A07CB4">
      <w:pPr>
        <w:pStyle w:val="ListParagraph"/>
        <w:numPr>
          <w:ilvl w:val="0"/>
          <w:numId w:val="39"/>
        </w:numPr>
        <w:rPr>
          <w:rFonts w:ascii="Arial" w:hAnsi="Arial" w:cs="Arial"/>
        </w:rPr>
      </w:pPr>
      <w:r>
        <w:rPr>
          <w:rFonts w:ascii="Arial" w:hAnsi="Arial" w:cs="Arial"/>
        </w:rPr>
        <w:t>CQI for 1</w:t>
      </w:r>
      <w:r w:rsidRPr="00A07CB4">
        <w:rPr>
          <w:rFonts w:ascii="Arial" w:hAnsi="Arial" w:cs="Arial"/>
          <w:vertAlign w:val="superscript"/>
        </w:rPr>
        <w:t>st</w:t>
      </w:r>
      <w:r>
        <w:rPr>
          <w:rFonts w:ascii="Arial" w:hAnsi="Arial" w:cs="Arial"/>
        </w:rPr>
        <w:t xml:space="preserve"> codeword (if reported)</w:t>
      </w:r>
    </w:p>
    <w:p w14:paraId="7D97DECC" w14:textId="5D605E61" w:rsidR="00A07CB4" w:rsidRDefault="00A07CB4" w:rsidP="00A07CB4">
      <w:pPr>
        <w:rPr>
          <w:rFonts w:ascii="Arial" w:hAnsi="Arial" w:cs="Arial"/>
        </w:rPr>
      </w:pPr>
      <w:r>
        <w:rPr>
          <w:rFonts w:ascii="Arial" w:hAnsi="Arial" w:cs="Arial"/>
        </w:rPr>
        <w:t xml:space="preserve">Part 1 is reported in its entirety before Part 2. Part 1 also contains an indication of how many information bits are contained in Part 2. </w:t>
      </w:r>
      <w:r w:rsidRPr="0046417B">
        <w:rPr>
          <w:rFonts w:ascii="Arial" w:hAnsi="Arial" w:cs="Arial"/>
          <w:b/>
        </w:rPr>
        <w:t>Part 2</w:t>
      </w:r>
      <w:r>
        <w:rPr>
          <w:rFonts w:ascii="Arial" w:hAnsi="Arial" w:cs="Arial"/>
        </w:rPr>
        <w:t xml:space="preserve"> contains the following:</w:t>
      </w:r>
    </w:p>
    <w:p w14:paraId="5511A8C5" w14:textId="6F08512F" w:rsidR="00A07CB4" w:rsidRDefault="00A07CB4" w:rsidP="00A07CB4">
      <w:pPr>
        <w:pStyle w:val="ListParagraph"/>
        <w:numPr>
          <w:ilvl w:val="0"/>
          <w:numId w:val="40"/>
        </w:numPr>
        <w:rPr>
          <w:rFonts w:ascii="Arial" w:hAnsi="Arial" w:cs="Arial"/>
        </w:rPr>
      </w:pPr>
      <w:r>
        <w:rPr>
          <w:rFonts w:ascii="Arial" w:hAnsi="Arial" w:cs="Arial"/>
        </w:rPr>
        <w:t>PMI (if reported)</w:t>
      </w:r>
    </w:p>
    <w:p w14:paraId="2D1F7727" w14:textId="37A49872" w:rsidR="00A07CB4" w:rsidRDefault="00A07CB4" w:rsidP="00A07CB4">
      <w:pPr>
        <w:pStyle w:val="ListParagraph"/>
        <w:numPr>
          <w:ilvl w:val="0"/>
          <w:numId w:val="40"/>
        </w:numPr>
        <w:rPr>
          <w:rFonts w:ascii="Arial" w:hAnsi="Arial" w:cs="Arial"/>
        </w:rPr>
      </w:pPr>
      <w:r>
        <w:rPr>
          <w:rFonts w:ascii="Arial" w:hAnsi="Arial" w:cs="Arial"/>
        </w:rPr>
        <w:t>LI (if reported)</w:t>
      </w:r>
    </w:p>
    <w:p w14:paraId="710A8627" w14:textId="77777777" w:rsidR="00A07CB4" w:rsidRDefault="00A07CB4" w:rsidP="00A07CB4">
      <w:pPr>
        <w:pStyle w:val="ListParagraph"/>
        <w:numPr>
          <w:ilvl w:val="0"/>
          <w:numId w:val="40"/>
        </w:numPr>
        <w:rPr>
          <w:rFonts w:ascii="Arial" w:hAnsi="Arial" w:cs="Arial"/>
        </w:rPr>
      </w:pPr>
      <w:r>
        <w:rPr>
          <w:rFonts w:ascii="Arial" w:hAnsi="Arial" w:cs="Arial"/>
        </w:rPr>
        <w:t>CQI for 2</w:t>
      </w:r>
      <w:r w:rsidRPr="00A07CB4">
        <w:rPr>
          <w:rFonts w:ascii="Arial" w:hAnsi="Arial" w:cs="Arial"/>
          <w:vertAlign w:val="superscript"/>
        </w:rPr>
        <w:t>nd</w:t>
      </w:r>
      <w:r>
        <w:rPr>
          <w:rFonts w:ascii="Arial" w:hAnsi="Arial" w:cs="Arial"/>
        </w:rPr>
        <w:t xml:space="preserve"> codeword for RI &gt; 4 (if reported)</w:t>
      </w:r>
    </w:p>
    <w:p w14:paraId="40793138" w14:textId="1FCE47AD" w:rsidR="00A07CB4" w:rsidRDefault="005C570D" w:rsidP="0073654B">
      <w:pPr>
        <w:jc w:val="both"/>
        <w:rPr>
          <w:rFonts w:ascii="Arial" w:hAnsi="Arial" w:cs="Arial"/>
          <w:color w:val="000000"/>
        </w:rPr>
      </w:pPr>
      <w:r>
        <w:rPr>
          <w:rFonts w:ascii="Arial" w:hAnsi="Arial" w:cs="Arial"/>
        </w:rPr>
        <w:t xml:space="preserve">Based on a set of priority reporting levels </w:t>
      </w:r>
      <w:r w:rsidR="00257992">
        <w:rPr>
          <w:rFonts w:ascii="Arial" w:hAnsi="Arial" w:cs="Arial"/>
        </w:rPr>
        <w:t xml:space="preserve">defined 38.214 Table 5.2.3-1 and </w:t>
      </w:r>
      <w:r>
        <w:rPr>
          <w:rFonts w:ascii="Arial" w:hAnsi="Arial" w:cs="Arial"/>
        </w:rPr>
        <w:t xml:space="preserve">priority values </w:t>
      </w:r>
      <m:oMath>
        <m:sSub>
          <m:sSubPr>
            <m:ctrlPr>
              <w:rPr>
                <w:rFonts w:ascii="Cambria Math" w:hAnsi="Cambria Math"/>
                <w:color w:val="000000"/>
              </w:rPr>
            </m:ctrlPr>
          </m:sSubPr>
          <m:e>
            <m:r>
              <m:rPr>
                <m:sty m:val="p"/>
              </m:rPr>
              <w:rPr>
                <w:rFonts w:ascii="Cambria Math" w:hAnsi="Cambria Math"/>
                <w:color w:val="000000"/>
              </w:rPr>
              <m:t>Pri</m:t>
            </m:r>
          </m:e>
          <m:sub>
            <m:r>
              <w:rPr>
                <w:rFonts w:ascii="Cambria Math" w:hAnsi="Cambria Math"/>
                <w:color w:val="000000"/>
              </w:rPr>
              <m:t>iCSI</m:t>
            </m:r>
          </m:sub>
        </m:sSub>
        <m:d>
          <m:dPr>
            <m:ctrlPr>
              <w:rPr>
                <w:rFonts w:ascii="Cambria Math" w:hAnsi="Cambria Math"/>
                <w:i/>
                <w:color w:val="000000"/>
              </w:rPr>
            </m:ctrlPr>
          </m:dPr>
          <m:e>
            <m:r>
              <w:rPr>
                <w:rFonts w:ascii="Cambria Math" w:hAnsi="Cambria Math"/>
                <w:color w:val="000000"/>
              </w:rPr>
              <m:t>y,k,c,s</m:t>
            </m:r>
          </m:e>
        </m:d>
      </m:oMath>
      <w:r w:rsidR="00257992">
        <w:rPr>
          <w:rFonts w:ascii="Arial" w:hAnsi="Arial" w:cs="Arial"/>
        </w:rPr>
        <w:t xml:space="preserve"> defined in 38.214 Section 5.2.5,</w:t>
      </w:r>
      <w:r w:rsidR="00B55237">
        <w:rPr>
          <w:rFonts w:ascii="Arial" w:hAnsi="Arial" w:cs="Arial"/>
        </w:rPr>
        <w:t xml:space="preserve"> </w:t>
      </w:r>
      <w:r>
        <w:rPr>
          <w:rFonts w:ascii="Arial" w:hAnsi="Arial" w:cs="Arial"/>
        </w:rPr>
        <w:t>t</w:t>
      </w:r>
      <w:r w:rsidR="00836861">
        <w:rPr>
          <w:rFonts w:ascii="Arial" w:hAnsi="Arial" w:cs="Arial"/>
        </w:rPr>
        <w:t>he</w:t>
      </w:r>
      <w:r w:rsidR="00A07CB4">
        <w:rPr>
          <w:rFonts w:ascii="Arial" w:hAnsi="Arial" w:cs="Arial"/>
        </w:rPr>
        <w:t xml:space="preserve"> UE can omit a</w:t>
      </w:r>
      <w:r w:rsidR="00B55237">
        <w:rPr>
          <w:rFonts w:ascii="Arial" w:hAnsi="Arial" w:cs="Arial"/>
        </w:rPr>
        <w:t>ll or a</w:t>
      </w:r>
      <w:r w:rsidR="00A07CB4">
        <w:rPr>
          <w:rFonts w:ascii="Arial" w:hAnsi="Arial" w:cs="Arial"/>
        </w:rPr>
        <w:t xml:space="preserve"> portion of Part 2 for one or more reports </w:t>
      </w:r>
      <w:r w:rsidR="00836861">
        <w:rPr>
          <w:rFonts w:ascii="Arial" w:hAnsi="Arial" w:cs="Arial"/>
        </w:rPr>
        <w:t xml:space="preserve">if the payload </w:t>
      </w:r>
      <w:r>
        <w:rPr>
          <w:rFonts w:ascii="Arial" w:hAnsi="Arial" w:cs="Arial"/>
        </w:rPr>
        <w:t xml:space="preserve">requires more radio resources than are available. This applies to both CSI reporting using PUSCH or PUCCH. </w:t>
      </w:r>
      <w:r w:rsidR="00B55237">
        <w:rPr>
          <w:rFonts w:ascii="Arial" w:hAnsi="Arial" w:cs="Arial"/>
        </w:rPr>
        <w:t xml:space="preserve">The highest priority reporting level corresponds to wideband PMI for all </w:t>
      </w:r>
      <w:proofErr w:type="spellStart"/>
      <w:r w:rsidR="00B55237" w:rsidRPr="00A07CB4">
        <w:rPr>
          <w:rFonts w:ascii="Arial" w:hAnsi="Arial" w:cs="Arial"/>
          <w:i/>
          <w:iCs/>
        </w:rPr>
        <w:t>N</w:t>
      </w:r>
      <w:r w:rsidR="00B55237" w:rsidRPr="00A07CB4">
        <w:rPr>
          <w:rFonts w:ascii="Arial" w:hAnsi="Arial" w:cs="Arial"/>
          <w:i/>
          <w:iCs/>
          <w:vertAlign w:val="subscript"/>
        </w:rPr>
        <w:t>Rep</w:t>
      </w:r>
      <w:proofErr w:type="spellEnd"/>
      <w:r w:rsidR="00B55237">
        <w:rPr>
          <w:rFonts w:ascii="Arial" w:hAnsi="Arial" w:cs="Arial"/>
        </w:rPr>
        <w:t xml:space="preserve"> reports. The lower priority reporting levels correspond to either even or odd </w:t>
      </w:r>
      <w:proofErr w:type="spellStart"/>
      <w:r w:rsidR="00B55237">
        <w:rPr>
          <w:rFonts w:ascii="Arial" w:hAnsi="Arial" w:cs="Arial"/>
        </w:rPr>
        <w:t>subbands</w:t>
      </w:r>
      <w:proofErr w:type="spellEnd"/>
      <w:r w:rsidR="00B55237">
        <w:rPr>
          <w:rFonts w:ascii="Arial" w:hAnsi="Arial" w:cs="Arial"/>
        </w:rPr>
        <w:t xml:space="preserve"> of </w:t>
      </w:r>
      <w:proofErr w:type="spellStart"/>
      <w:r w:rsidR="00B55237">
        <w:rPr>
          <w:rFonts w:ascii="Arial" w:hAnsi="Arial" w:cs="Arial"/>
        </w:rPr>
        <w:t>subband</w:t>
      </w:r>
      <w:proofErr w:type="spellEnd"/>
      <w:r w:rsidR="00B55237">
        <w:rPr>
          <w:rFonts w:ascii="Arial" w:hAnsi="Arial" w:cs="Arial"/>
        </w:rPr>
        <w:t xml:space="preserve"> PMI for a given one of </w:t>
      </w:r>
      <w:proofErr w:type="gramStart"/>
      <w:r w:rsidR="00B55237">
        <w:rPr>
          <w:rFonts w:ascii="Arial" w:hAnsi="Arial" w:cs="Arial"/>
        </w:rPr>
        <w:t xml:space="preserve">the  </w:t>
      </w:r>
      <w:proofErr w:type="spellStart"/>
      <w:r w:rsidR="00B55237" w:rsidRPr="00A07CB4">
        <w:rPr>
          <w:rFonts w:ascii="Arial" w:hAnsi="Arial" w:cs="Arial"/>
          <w:i/>
          <w:iCs/>
        </w:rPr>
        <w:t>N</w:t>
      </w:r>
      <w:r w:rsidR="00B55237" w:rsidRPr="00A07CB4">
        <w:rPr>
          <w:rFonts w:ascii="Arial" w:hAnsi="Arial" w:cs="Arial"/>
          <w:i/>
          <w:iCs/>
          <w:vertAlign w:val="subscript"/>
        </w:rPr>
        <w:t>Rep</w:t>
      </w:r>
      <w:proofErr w:type="spellEnd"/>
      <w:proofErr w:type="gramEnd"/>
      <w:r w:rsidR="00B55237">
        <w:rPr>
          <w:rFonts w:ascii="Arial" w:hAnsi="Arial" w:cs="Arial"/>
        </w:rPr>
        <w:t xml:space="preserve"> reports (see Table 5.2.3-1). </w:t>
      </w:r>
      <w:r>
        <w:rPr>
          <w:rFonts w:ascii="Arial" w:hAnsi="Arial" w:cs="Arial"/>
        </w:rPr>
        <w:t>Furthermore, for the case of CSI reporting on PUCCH, if all reports consist of Part 1 only, the UE can omit one or more CSI reports</w:t>
      </w:r>
      <w:r w:rsidR="00B55237">
        <w:rPr>
          <w:rFonts w:ascii="Arial" w:hAnsi="Arial" w:cs="Arial"/>
        </w:rPr>
        <w:t>, again,</w:t>
      </w:r>
      <w:r>
        <w:rPr>
          <w:rFonts w:ascii="Arial" w:hAnsi="Arial" w:cs="Arial"/>
        </w:rPr>
        <w:t xml:space="preserve"> based on the priority values </w:t>
      </w:r>
      <m:oMath>
        <m:sSub>
          <m:sSubPr>
            <m:ctrlPr>
              <w:rPr>
                <w:rFonts w:ascii="Cambria Math" w:hAnsi="Cambria Math"/>
                <w:color w:val="000000"/>
              </w:rPr>
            </m:ctrlPr>
          </m:sSubPr>
          <m:e>
            <m:r>
              <m:rPr>
                <m:sty m:val="p"/>
              </m:rPr>
              <w:rPr>
                <w:rFonts w:ascii="Cambria Math" w:hAnsi="Cambria Math"/>
                <w:color w:val="000000"/>
              </w:rPr>
              <m:t>Pri</m:t>
            </m:r>
          </m:e>
          <m:sub>
            <m:r>
              <w:rPr>
                <w:rFonts w:ascii="Cambria Math" w:hAnsi="Cambria Math"/>
                <w:color w:val="000000"/>
              </w:rPr>
              <m:t>iCSI</m:t>
            </m:r>
          </m:sub>
        </m:sSub>
        <m:d>
          <m:dPr>
            <m:ctrlPr>
              <w:rPr>
                <w:rFonts w:ascii="Cambria Math" w:hAnsi="Cambria Math"/>
                <w:i/>
                <w:color w:val="000000"/>
              </w:rPr>
            </m:ctrlPr>
          </m:dPr>
          <m:e>
            <m:r>
              <w:rPr>
                <w:rFonts w:ascii="Cambria Math" w:hAnsi="Cambria Math"/>
                <w:color w:val="000000"/>
              </w:rPr>
              <m:t>y,k,c,s</m:t>
            </m:r>
          </m:e>
        </m:d>
      </m:oMath>
      <w:r>
        <w:rPr>
          <w:rFonts w:ascii="Arial" w:hAnsi="Arial" w:cs="Arial"/>
          <w:color w:val="000000"/>
        </w:rPr>
        <w:t>.</w:t>
      </w:r>
    </w:p>
    <w:p w14:paraId="12701345" w14:textId="4FDFE62A" w:rsidR="00B869BE" w:rsidRDefault="00B869BE" w:rsidP="0073654B">
      <w:pPr>
        <w:jc w:val="both"/>
        <w:rPr>
          <w:rFonts w:ascii="Arial" w:hAnsi="Arial" w:cs="Arial"/>
        </w:rPr>
      </w:pPr>
      <w:r>
        <w:rPr>
          <w:rFonts w:ascii="Arial" w:hAnsi="Arial" w:cs="Arial"/>
          <w:color w:val="000000"/>
        </w:rPr>
        <w:t>Since the existing spec already supports reporting of multiple (</w:t>
      </w:r>
      <w:proofErr w:type="spellStart"/>
      <w:r w:rsidR="00257992" w:rsidRPr="00A07CB4">
        <w:rPr>
          <w:rFonts w:ascii="Arial" w:hAnsi="Arial" w:cs="Arial"/>
          <w:i/>
          <w:iCs/>
        </w:rPr>
        <w:t>N</w:t>
      </w:r>
      <w:r w:rsidR="00257992" w:rsidRPr="00A07CB4">
        <w:rPr>
          <w:rFonts w:ascii="Arial" w:hAnsi="Arial" w:cs="Arial"/>
          <w:i/>
          <w:iCs/>
          <w:vertAlign w:val="subscript"/>
        </w:rPr>
        <w:t>Rep</w:t>
      </w:r>
      <w:proofErr w:type="spellEnd"/>
      <w:r>
        <w:rPr>
          <w:rFonts w:ascii="Arial" w:hAnsi="Arial" w:cs="Arial"/>
          <w:color w:val="000000"/>
        </w:rPr>
        <w:t xml:space="preserve">) CSI reports, and NES functionality also requires multiple CSI reports, we think that the existing definitions of Part 1 and Part 2 can be reused for NES purposes. We don’t see a need for enhancements. Furthermore, we think that the Part 2 CSI reporting levels defined in Table 5.2.3-1 can also be reused “as is.” The only difference compared to existing specifications is that the number of </w:t>
      </w:r>
      <w:r w:rsidR="00DB18C8">
        <w:rPr>
          <w:rFonts w:ascii="Arial" w:hAnsi="Arial" w:cs="Arial"/>
          <w:color w:val="000000"/>
        </w:rPr>
        <w:t xml:space="preserve">CSIs </w:t>
      </w:r>
      <w:proofErr w:type="spellStart"/>
      <w:r w:rsidRPr="00A07CB4">
        <w:rPr>
          <w:rFonts w:ascii="Arial" w:hAnsi="Arial" w:cs="Arial"/>
          <w:i/>
          <w:iCs/>
        </w:rPr>
        <w:t>N</w:t>
      </w:r>
      <w:r w:rsidRPr="00A07CB4">
        <w:rPr>
          <w:rFonts w:ascii="Arial" w:hAnsi="Arial" w:cs="Arial"/>
          <w:i/>
          <w:iCs/>
          <w:vertAlign w:val="subscript"/>
        </w:rPr>
        <w:t>Rep</w:t>
      </w:r>
      <w:proofErr w:type="spellEnd"/>
      <w:r>
        <w:rPr>
          <w:rFonts w:ascii="Arial" w:hAnsi="Arial" w:cs="Arial"/>
        </w:rPr>
        <w:t xml:space="preserve"> for NES purposes is now determined not only by the number of carriers and number of </w:t>
      </w:r>
      <w:r w:rsidRPr="00B869BE">
        <w:rPr>
          <w:rFonts w:ascii="Arial" w:hAnsi="Arial" w:cs="Arial"/>
          <w:i/>
          <w:iCs/>
        </w:rPr>
        <w:t>CSI-</w:t>
      </w:r>
      <w:proofErr w:type="spellStart"/>
      <w:r w:rsidRPr="00B869BE">
        <w:rPr>
          <w:rFonts w:ascii="Arial" w:hAnsi="Arial" w:cs="Arial"/>
          <w:i/>
          <w:iCs/>
        </w:rPr>
        <w:t>ReportConfig</w:t>
      </w:r>
      <w:r w:rsidRPr="00B869BE">
        <w:rPr>
          <w:rFonts w:ascii="Arial" w:hAnsi="Arial" w:cs="Arial"/>
        </w:rPr>
        <w:t>’s</w:t>
      </w:r>
      <w:proofErr w:type="spellEnd"/>
      <w:r>
        <w:rPr>
          <w:rFonts w:ascii="Arial" w:hAnsi="Arial" w:cs="Arial"/>
        </w:rPr>
        <w:t xml:space="preserve">, but also by the number of sub-configurations in the </w:t>
      </w:r>
      <w:r w:rsidRPr="00B869BE">
        <w:rPr>
          <w:rFonts w:ascii="Arial" w:hAnsi="Arial" w:cs="Arial"/>
          <w:i/>
          <w:iCs/>
        </w:rPr>
        <w:t>CSI-</w:t>
      </w:r>
      <w:proofErr w:type="spellStart"/>
      <w:r w:rsidRPr="00B869BE">
        <w:rPr>
          <w:rFonts w:ascii="Arial" w:hAnsi="Arial" w:cs="Arial"/>
          <w:i/>
          <w:iCs/>
        </w:rPr>
        <w:t>ReportConfig</w:t>
      </w:r>
      <w:proofErr w:type="spellEnd"/>
      <w:r>
        <w:rPr>
          <w:rFonts w:ascii="Arial" w:hAnsi="Arial" w:cs="Arial"/>
        </w:rPr>
        <w:t>(s).</w:t>
      </w:r>
    </w:p>
    <w:p w14:paraId="1C72257F" w14:textId="6DA0B0BC" w:rsidR="00B869BE" w:rsidRDefault="00B869BE" w:rsidP="00D47E53">
      <w:pPr>
        <w:pStyle w:val="Proposal"/>
        <w:tabs>
          <w:tab w:val="clear" w:pos="1304"/>
        </w:tabs>
        <w:spacing w:line="254" w:lineRule="auto"/>
        <w:ind w:left="1701" w:hanging="1701"/>
        <w:rPr>
          <w:color w:val="000000" w:themeColor="text1"/>
        </w:rPr>
      </w:pPr>
      <w:bookmarkStart w:id="130" w:name="_Toc142654136"/>
      <w:r w:rsidRPr="00D47E53">
        <w:rPr>
          <w:color w:val="000000" w:themeColor="text1"/>
        </w:rPr>
        <w:t xml:space="preserve">For the CSI report corresponding to </w:t>
      </w:r>
      <w:r w:rsidR="00D47E53" w:rsidRPr="00D47E53">
        <w:rPr>
          <w:color w:val="000000" w:themeColor="text1"/>
        </w:rPr>
        <w:t xml:space="preserve">a </w:t>
      </w:r>
      <w:r w:rsidRPr="00D47E53">
        <w:rPr>
          <w:color w:val="000000" w:themeColor="text1"/>
        </w:rPr>
        <w:t>sub-configuration</w:t>
      </w:r>
      <w:r w:rsidR="00D47E53" w:rsidRPr="00D47E53">
        <w:rPr>
          <w:color w:val="000000" w:themeColor="text1"/>
        </w:rPr>
        <w:t xml:space="preserve"> of a </w:t>
      </w:r>
      <w:r w:rsidR="00D47E53" w:rsidRPr="00D47E53">
        <w:rPr>
          <w:i/>
          <w:iCs/>
          <w:color w:val="000000" w:themeColor="text1"/>
        </w:rPr>
        <w:t>CSI-</w:t>
      </w:r>
      <w:proofErr w:type="spellStart"/>
      <w:r w:rsidR="00D47E53" w:rsidRPr="00D47E53">
        <w:rPr>
          <w:i/>
          <w:iCs/>
          <w:color w:val="000000" w:themeColor="text1"/>
        </w:rPr>
        <w:t>ReportConfig</w:t>
      </w:r>
      <w:proofErr w:type="spellEnd"/>
      <w:r w:rsidRPr="00D47E53">
        <w:rPr>
          <w:color w:val="000000" w:themeColor="text1"/>
        </w:rPr>
        <w:t xml:space="preserve">, support the same definitions for CSI Part 1 and Part 2 as in </w:t>
      </w:r>
      <w:r w:rsidR="00D47E53">
        <w:rPr>
          <w:color w:val="000000" w:themeColor="text1"/>
        </w:rPr>
        <w:t xml:space="preserve">the </w:t>
      </w:r>
      <w:r w:rsidRPr="00D47E53">
        <w:rPr>
          <w:color w:val="000000" w:themeColor="text1"/>
        </w:rPr>
        <w:t xml:space="preserve">existing </w:t>
      </w:r>
      <w:r w:rsidR="00D47E53">
        <w:rPr>
          <w:color w:val="000000" w:themeColor="text1"/>
        </w:rPr>
        <w:t xml:space="preserve">38.214 </w:t>
      </w:r>
      <w:r w:rsidR="00D47E53" w:rsidRPr="00D47E53">
        <w:rPr>
          <w:color w:val="000000" w:themeColor="text1"/>
        </w:rPr>
        <w:t>specification</w:t>
      </w:r>
      <w:r w:rsidR="00D47E53">
        <w:rPr>
          <w:color w:val="000000" w:themeColor="text1"/>
        </w:rPr>
        <w:t xml:space="preserve"> (see Sections 5.2.3 and 5.2.4).</w:t>
      </w:r>
      <w:bookmarkEnd w:id="130"/>
    </w:p>
    <w:p w14:paraId="4D8AF89B" w14:textId="05D3ED64" w:rsidR="00D47E53" w:rsidRPr="00D47E53" w:rsidRDefault="00D47E53" w:rsidP="00D47E53">
      <w:pPr>
        <w:pStyle w:val="Proposal"/>
        <w:tabs>
          <w:tab w:val="clear" w:pos="1304"/>
        </w:tabs>
        <w:spacing w:line="254" w:lineRule="auto"/>
        <w:ind w:left="1701" w:hanging="1701"/>
        <w:rPr>
          <w:color w:val="000000" w:themeColor="text1"/>
        </w:rPr>
      </w:pPr>
      <w:bookmarkStart w:id="131" w:name="_Toc142654137"/>
      <w:r>
        <w:rPr>
          <w:color w:val="000000" w:themeColor="text1"/>
        </w:rPr>
        <w:t>For the p</w:t>
      </w:r>
      <w:r w:rsidRPr="00D47E53">
        <w:rPr>
          <w:color w:val="000000" w:themeColor="text1"/>
        </w:rPr>
        <w:t>riority reporting levels for Part 2 CSI</w:t>
      </w:r>
      <w:r>
        <w:rPr>
          <w:color w:val="000000" w:themeColor="text1"/>
        </w:rPr>
        <w:t>, support the same definitions as in the existing 38.214 specification (see Table 5.2.3-1), with the interpretation that the number of CSI</w:t>
      </w:r>
      <w:r w:rsidR="00DB18C8">
        <w:rPr>
          <w:color w:val="000000" w:themeColor="text1"/>
        </w:rPr>
        <w:t xml:space="preserve">(s) </w:t>
      </w:r>
      <w:proofErr w:type="spellStart"/>
      <w:r w:rsidRPr="00A07CB4">
        <w:rPr>
          <w:rFonts w:cs="Arial"/>
          <w:i/>
          <w:iCs/>
        </w:rPr>
        <w:t>N</w:t>
      </w:r>
      <w:r w:rsidRPr="00A07CB4">
        <w:rPr>
          <w:rFonts w:cs="Arial"/>
          <w:i/>
          <w:iCs/>
          <w:vertAlign w:val="subscript"/>
        </w:rPr>
        <w:t>Rep</w:t>
      </w:r>
      <w:proofErr w:type="spellEnd"/>
      <w:r>
        <w:rPr>
          <w:rFonts w:cs="Arial"/>
          <w:b w:val="0"/>
          <w:bCs w:val="0"/>
        </w:rPr>
        <w:t xml:space="preserve"> </w:t>
      </w:r>
      <w:r w:rsidRPr="00D47E53">
        <w:rPr>
          <w:rFonts w:cs="Arial"/>
        </w:rPr>
        <w:t>is d</w:t>
      </w:r>
      <w:r>
        <w:rPr>
          <w:rFonts w:cs="Arial"/>
        </w:rPr>
        <w:t xml:space="preserve">etermined over all sub-configurations of all </w:t>
      </w:r>
      <w:r w:rsidRPr="00D47E53">
        <w:rPr>
          <w:rFonts w:cs="Arial"/>
          <w:i/>
          <w:iCs/>
        </w:rPr>
        <w:t>CSI-</w:t>
      </w:r>
      <w:proofErr w:type="spellStart"/>
      <w:r w:rsidRPr="00D47E53">
        <w:rPr>
          <w:rFonts w:cs="Arial"/>
          <w:i/>
          <w:iCs/>
        </w:rPr>
        <w:t>ReportConfig</w:t>
      </w:r>
      <w:r>
        <w:rPr>
          <w:rFonts w:cs="Arial"/>
        </w:rPr>
        <w:t>’s</w:t>
      </w:r>
      <w:proofErr w:type="spellEnd"/>
      <w:r>
        <w:rPr>
          <w:rFonts w:cs="Arial"/>
        </w:rPr>
        <w:t xml:space="preserve"> on all carriers.</w:t>
      </w:r>
      <w:bookmarkEnd w:id="131"/>
    </w:p>
    <w:p w14:paraId="7BF1A905" w14:textId="77777777" w:rsidR="00D47E53" w:rsidRDefault="00D47E53" w:rsidP="00B869BE">
      <w:pPr>
        <w:rPr>
          <w:rFonts w:ascii="Arial" w:hAnsi="Arial" w:cs="Arial"/>
        </w:rPr>
      </w:pPr>
    </w:p>
    <w:p w14:paraId="3E6B0BF5" w14:textId="5015B812" w:rsidR="00B869BE" w:rsidRDefault="00B869BE" w:rsidP="00B869BE">
      <w:pPr>
        <w:pStyle w:val="Heading3"/>
        <w:rPr>
          <w:rStyle w:val="PageNumber"/>
          <w:rFonts w:ascii="Arial" w:hAnsi="Arial" w:cs="Arial"/>
          <w:b/>
          <w:bCs/>
          <w:color w:val="auto"/>
        </w:rPr>
      </w:pPr>
      <w:r>
        <w:rPr>
          <w:rStyle w:val="PageNumber"/>
          <w:rFonts w:ascii="Arial" w:hAnsi="Arial" w:cs="Arial"/>
          <w:b/>
          <w:bCs/>
          <w:color w:val="auto"/>
        </w:rPr>
        <w:t>CSI Priority Values</w:t>
      </w:r>
    </w:p>
    <w:p w14:paraId="09D21A9F" w14:textId="77777777" w:rsidR="00B869BE" w:rsidRDefault="00B869BE" w:rsidP="00B869BE">
      <w:pPr>
        <w:rPr>
          <w:rFonts w:ascii="Arial" w:hAnsi="Arial" w:cs="Arial"/>
        </w:rPr>
      </w:pPr>
    </w:p>
    <w:p w14:paraId="0671C837" w14:textId="2A6B3F41" w:rsidR="00B869BE" w:rsidRDefault="00257992" w:rsidP="00B869BE">
      <w:pPr>
        <w:rPr>
          <w:rFonts w:ascii="Arial" w:hAnsi="Arial" w:cs="Arial"/>
          <w:color w:val="000000"/>
        </w:rPr>
      </w:pPr>
      <w:r w:rsidRPr="00257992">
        <w:rPr>
          <w:rFonts w:ascii="Arial" w:hAnsi="Arial" w:cs="Arial"/>
          <w:noProof/>
        </w:rPr>
        <mc:AlternateContent>
          <mc:Choice Requires="wps">
            <w:drawing>
              <wp:anchor distT="45720" distB="45720" distL="114300" distR="114300" simplePos="0" relativeHeight="251658240" behindDoc="0" locked="0" layoutInCell="1" allowOverlap="1" wp14:anchorId="7CC200C7" wp14:editId="1160A0A5">
                <wp:simplePos x="0" y="0"/>
                <wp:positionH relativeFrom="margin">
                  <wp:align>right</wp:align>
                </wp:positionH>
                <wp:positionV relativeFrom="paragraph">
                  <wp:posOffset>805180</wp:posOffset>
                </wp:positionV>
                <wp:extent cx="6185535" cy="1404620"/>
                <wp:effectExtent l="0" t="0" r="24765" b="20320"/>
                <wp:wrapTopAndBottom/>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6114" cy="1404620"/>
                        </a:xfrm>
                        <a:prstGeom prst="rect">
                          <a:avLst/>
                        </a:prstGeom>
                        <a:solidFill>
                          <a:srgbClr val="FFFFFF"/>
                        </a:solidFill>
                        <a:ln w="9525">
                          <a:solidFill>
                            <a:srgbClr val="000000"/>
                          </a:solidFill>
                          <a:miter lim="800000"/>
                          <a:headEnd/>
                          <a:tailEnd/>
                        </a:ln>
                      </wps:spPr>
                      <wps:txbx>
                        <w:txbxContent>
                          <w:p w14:paraId="7DDFF4F7" w14:textId="18329EE6" w:rsidR="00257992" w:rsidRPr="00BC397A" w:rsidRDefault="00257992" w:rsidP="00257992">
                            <w:pPr>
                              <w:rPr>
                                <w:rFonts w:ascii="Times New Roman" w:eastAsia="SimSun" w:hAnsi="Times New Roman" w:cs="Times New Roman"/>
                                <w:color w:val="000000"/>
                              </w:rPr>
                            </w:pPr>
                            <w:r w:rsidRPr="00BC397A">
                              <w:rPr>
                                <w:rFonts w:ascii="Times New Roman" w:eastAsia="SimSun" w:hAnsi="Times New Roman" w:cs="Times New Roman"/>
                                <w:color w:val="000000"/>
                              </w:rPr>
                              <w:t xml:space="preserve">CSI reports are associated with a priority value </w:t>
                            </w:r>
                            <w:bookmarkStart w:id="132" w:name="_Hlk141962047"/>
                            <m:oMath>
                              <m:sSub>
                                <m:sSubPr>
                                  <m:ctrlPr>
                                    <w:rPr>
                                      <w:rFonts w:ascii="Cambria Math" w:eastAsia="SimSun" w:hAnsi="Cambria Math" w:cs="Times New Roman"/>
                                      <w:color w:val="000000"/>
                                    </w:rPr>
                                  </m:ctrlPr>
                                </m:sSubPr>
                                <m:e>
                                  <m:r>
                                    <m:rPr>
                                      <m:sty m:val="p"/>
                                    </m:rPr>
                                    <w:rPr>
                                      <w:rFonts w:ascii="Cambria Math" w:eastAsia="SimSun" w:hAnsi="Cambria Math" w:cs="Times New Roman"/>
                                      <w:color w:val="000000"/>
                                    </w:rPr>
                                    <m:t>Pri</m:t>
                                  </m:r>
                                </m:e>
                                <m:sub>
                                  <m:r>
                                    <w:rPr>
                                      <w:rFonts w:ascii="Cambria Math" w:eastAsia="SimSun" w:hAnsi="Cambria Math" w:cs="Times New Roman"/>
                                      <w:color w:val="000000"/>
                                    </w:rPr>
                                    <m:t>iCSI</m:t>
                                  </m:r>
                                </m:sub>
                              </m:sSub>
                              <m:d>
                                <m:dPr>
                                  <m:ctrlPr>
                                    <w:rPr>
                                      <w:rFonts w:ascii="Cambria Math" w:eastAsia="SimSun" w:hAnsi="Cambria Math" w:cs="Times New Roman"/>
                                      <w:i/>
                                      <w:color w:val="000000"/>
                                    </w:rPr>
                                  </m:ctrlPr>
                                </m:dPr>
                                <m:e>
                                  <m:r>
                                    <w:rPr>
                                      <w:rFonts w:ascii="Cambria Math" w:eastAsia="SimSun" w:hAnsi="Cambria Math" w:cs="Times New Roman"/>
                                      <w:color w:val="000000"/>
                                    </w:rPr>
                                    <m:t>y,k,c,s</m:t>
                                  </m:r>
                                </m:e>
                              </m:d>
                              <m:r>
                                <w:rPr>
                                  <w:rFonts w:ascii="Cambria Math" w:eastAsia="SimSun" w:hAnsi="Cambria Math" w:cs="Times New Roman"/>
                                  <w:color w:val="000000"/>
                                </w:rPr>
                                <m:t>=2∙</m:t>
                              </m:r>
                              <m:sSub>
                                <m:sSubPr>
                                  <m:ctrlPr>
                                    <w:rPr>
                                      <w:rFonts w:ascii="Cambria Math" w:eastAsia="SimSun" w:hAnsi="Cambria Math" w:cs="Times New Roman"/>
                                      <w:i/>
                                      <w:color w:val="000000"/>
                                    </w:rPr>
                                  </m:ctrlPr>
                                </m:sSubPr>
                                <m:e>
                                  <m:r>
                                    <w:rPr>
                                      <w:rFonts w:ascii="Cambria Math" w:eastAsia="SimSun" w:hAnsi="Cambria Math" w:cs="Times New Roman"/>
                                      <w:color w:val="000000"/>
                                    </w:rPr>
                                    <m:t>N</m:t>
                                  </m:r>
                                </m:e>
                                <m:sub>
                                  <m:r>
                                    <w:rPr>
                                      <w:rFonts w:ascii="Cambria Math" w:eastAsia="SimSun" w:hAnsi="Cambria Math" w:cs="Times New Roman"/>
                                      <w:color w:val="000000"/>
                                    </w:rPr>
                                    <m:t>cells</m:t>
                                  </m:r>
                                </m:sub>
                              </m:sSub>
                              <m:r>
                                <w:rPr>
                                  <w:rFonts w:ascii="Cambria Math" w:eastAsia="SimSun" w:hAnsi="Cambria Math" w:cs="Times New Roman"/>
                                  <w:color w:val="000000"/>
                                </w:rPr>
                                <m:t>∙</m:t>
                              </m:r>
                              <m:sSub>
                                <m:sSubPr>
                                  <m:ctrlPr>
                                    <w:rPr>
                                      <w:rFonts w:ascii="Cambria Math" w:eastAsia="SimSun" w:hAnsi="Cambria Math" w:cs="Times New Roman"/>
                                      <w:i/>
                                      <w:color w:val="000000"/>
                                    </w:rPr>
                                  </m:ctrlPr>
                                </m:sSubPr>
                                <m:e>
                                  <m:r>
                                    <w:rPr>
                                      <w:rFonts w:ascii="Cambria Math" w:eastAsia="SimSun" w:hAnsi="Cambria Math" w:cs="Times New Roman"/>
                                      <w:color w:val="000000"/>
                                    </w:rPr>
                                    <m:t>M</m:t>
                                  </m:r>
                                </m:e>
                                <m:sub>
                                  <m:r>
                                    <w:rPr>
                                      <w:rFonts w:ascii="Cambria Math" w:eastAsia="SimSun" w:hAnsi="Cambria Math" w:cs="Times New Roman"/>
                                      <w:color w:val="000000"/>
                                    </w:rPr>
                                    <m:t>s</m:t>
                                  </m:r>
                                </m:sub>
                              </m:sSub>
                              <m:r>
                                <w:rPr>
                                  <w:rFonts w:ascii="Cambria Math" w:eastAsia="SimSun" w:hAnsi="Cambria Math" w:cs="Times New Roman"/>
                                  <w:color w:val="000000"/>
                                </w:rPr>
                                <m:t>∙y+</m:t>
                              </m:r>
                              <m:sSub>
                                <m:sSubPr>
                                  <m:ctrlPr>
                                    <w:rPr>
                                      <w:rFonts w:ascii="Cambria Math" w:eastAsia="SimSun" w:hAnsi="Cambria Math" w:cs="Times New Roman"/>
                                      <w:i/>
                                      <w:color w:val="000000"/>
                                    </w:rPr>
                                  </m:ctrlPr>
                                </m:sSubPr>
                                <m:e>
                                  <m:r>
                                    <w:rPr>
                                      <w:rFonts w:ascii="Cambria Math" w:eastAsia="SimSun" w:hAnsi="Cambria Math" w:cs="Times New Roman"/>
                                      <w:color w:val="000000"/>
                                    </w:rPr>
                                    <m:t>N</m:t>
                                  </m:r>
                                </m:e>
                                <m:sub>
                                  <m:r>
                                    <w:rPr>
                                      <w:rFonts w:ascii="Cambria Math" w:eastAsia="SimSun" w:hAnsi="Cambria Math" w:cs="Times New Roman"/>
                                      <w:color w:val="000000"/>
                                    </w:rPr>
                                    <m:t>cells</m:t>
                                  </m:r>
                                </m:sub>
                              </m:sSub>
                              <m:r>
                                <w:rPr>
                                  <w:rFonts w:ascii="Cambria Math" w:eastAsia="SimSun" w:hAnsi="Cambria Math" w:cs="Times New Roman"/>
                                  <w:color w:val="000000"/>
                                </w:rPr>
                                <m:t>∙</m:t>
                              </m:r>
                              <m:sSub>
                                <m:sSubPr>
                                  <m:ctrlPr>
                                    <w:rPr>
                                      <w:rFonts w:ascii="Cambria Math" w:eastAsia="SimSun" w:hAnsi="Cambria Math" w:cs="Times New Roman"/>
                                      <w:i/>
                                      <w:color w:val="000000"/>
                                    </w:rPr>
                                  </m:ctrlPr>
                                </m:sSubPr>
                                <m:e>
                                  <m:r>
                                    <w:rPr>
                                      <w:rFonts w:ascii="Cambria Math" w:eastAsia="SimSun" w:hAnsi="Cambria Math" w:cs="Times New Roman"/>
                                      <w:color w:val="000000"/>
                                    </w:rPr>
                                    <m:t>M</m:t>
                                  </m:r>
                                </m:e>
                                <m:sub>
                                  <m:r>
                                    <w:rPr>
                                      <w:rFonts w:ascii="Cambria Math" w:eastAsia="SimSun" w:hAnsi="Cambria Math" w:cs="Times New Roman"/>
                                      <w:color w:val="000000"/>
                                    </w:rPr>
                                    <m:t>s</m:t>
                                  </m:r>
                                </m:sub>
                              </m:sSub>
                              <m:r>
                                <w:rPr>
                                  <w:rFonts w:ascii="Cambria Math" w:eastAsia="SimSun" w:hAnsi="Cambria Math" w:cs="Times New Roman"/>
                                  <w:color w:val="000000"/>
                                </w:rPr>
                                <m:t>∙k+</m:t>
                              </m:r>
                              <m:sSub>
                                <m:sSubPr>
                                  <m:ctrlPr>
                                    <w:rPr>
                                      <w:rFonts w:ascii="Cambria Math" w:eastAsia="SimSun" w:hAnsi="Cambria Math" w:cs="Times New Roman"/>
                                      <w:i/>
                                      <w:color w:val="000000"/>
                                    </w:rPr>
                                  </m:ctrlPr>
                                </m:sSubPr>
                                <m:e>
                                  <m:r>
                                    <w:rPr>
                                      <w:rFonts w:ascii="Cambria Math" w:eastAsia="SimSun" w:hAnsi="Cambria Math" w:cs="Times New Roman"/>
                                      <w:color w:val="000000"/>
                                    </w:rPr>
                                    <m:t>M</m:t>
                                  </m:r>
                                </m:e>
                                <m:sub>
                                  <m:r>
                                    <w:rPr>
                                      <w:rFonts w:ascii="Cambria Math" w:eastAsia="SimSun" w:hAnsi="Cambria Math" w:cs="Times New Roman"/>
                                      <w:color w:val="000000"/>
                                    </w:rPr>
                                    <m:t>s</m:t>
                                  </m:r>
                                </m:sub>
                              </m:sSub>
                              <m:r>
                                <w:rPr>
                                  <w:rFonts w:ascii="Cambria Math" w:eastAsia="SimSun" w:hAnsi="Cambria Math" w:cs="Times New Roman"/>
                                  <w:color w:val="000000"/>
                                </w:rPr>
                                <m:t>∙c+s</m:t>
                              </m:r>
                            </m:oMath>
                            <w:bookmarkEnd w:id="132"/>
                            <w:r w:rsidRPr="00BC397A">
                              <w:rPr>
                                <w:rFonts w:ascii="Times New Roman" w:eastAsia="SimSun" w:hAnsi="Times New Roman" w:cs="Times New Roman"/>
                                <w:color w:val="000000"/>
                              </w:rPr>
                              <w:t xml:space="preserve"> where</w:t>
                            </w:r>
                          </w:p>
                          <w:p w14:paraId="13C5A517" w14:textId="77777777" w:rsidR="00257992" w:rsidRPr="00257992" w:rsidRDefault="00257992" w:rsidP="00257992">
                            <w:pPr>
                              <w:spacing w:after="180" w:line="240" w:lineRule="auto"/>
                              <w:ind w:left="568" w:hanging="284"/>
                              <w:rPr>
                                <w:rFonts w:ascii="Times New Roman" w:eastAsia="SimSun" w:hAnsi="Times New Roman" w:cs="Times New Roman"/>
                              </w:rPr>
                            </w:pPr>
                            <w:r w:rsidRPr="00257992">
                              <w:rPr>
                                <w:rFonts w:ascii="Times New Roman" w:eastAsia="SimSun" w:hAnsi="Times New Roman" w:cs="Times New Roman"/>
                                <w:lang w:val="x-none"/>
                              </w:rPr>
                              <w:t>-</w:t>
                            </w:r>
                            <w:r w:rsidRPr="00257992">
                              <w:rPr>
                                <w:rFonts w:ascii="Times New Roman" w:eastAsia="SimSun" w:hAnsi="Times New Roman" w:cs="Times New Roman"/>
                                <w:lang w:val="x-none"/>
                              </w:rPr>
                              <w:tab/>
                            </w:r>
                            <w:r w:rsidRPr="00257992">
                              <w:rPr>
                                <w:rFonts w:ascii="Times New Roman" w:eastAsia="SimSun" w:hAnsi="Times New Roman" w:cs="Times New Roman"/>
                                <w:position w:val="-10"/>
                              </w:rPr>
                              <w:object w:dxaOrig="499" w:dyaOrig="279" w14:anchorId="3FBA7F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21.9pt;height:14.4pt">
                                  <v:imagedata r:id="rId15" o:title=""/>
                                </v:shape>
                                <o:OLEObject Type="Embed" ProgID="Equation.3" ShapeID="_x0000_i1030" DrawAspect="Content" ObjectID="_1753277094" r:id="rId16"/>
                              </w:object>
                            </w:r>
                            <w:r w:rsidRPr="00257992">
                              <w:rPr>
                                <w:rFonts w:ascii="Times New Roman" w:eastAsia="SimSun" w:hAnsi="Times New Roman" w:cs="Times New Roman"/>
                              </w:rPr>
                              <w:t xml:space="preserve"> for aperiodic CSI reports to be carried on PUSCH </w:t>
                            </w:r>
                            <w:r w:rsidRPr="00257992">
                              <w:rPr>
                                <w:rFonts w:ascii="Times New Roman" w:eastAsia="SimSun" w:hAnsi="Times New Roman" w:cs="Times New Roman"/>
                                <w:position w:val="-10"/>
                              </w:rPr>
                              <w:object w:dxaOrig="460" w:dyaOrig="279" w14:anchorId="70AC36C1">
                                <v:shape id="_x0000_i1032" type="#_x0000_t75" style="width:21.9pt;height:14.4pt">
                                  <v:imagedata r:id="rId17" o:title=""/>
                                </v:shape>
                                <o:OLEObject Type="Embed" ProgID="Equation.3" ShapeID="_x0000_i1032" DrawAspect="Content" ObjectID="_1753277095" r:id="rId18"/>
                              </w:object>
                            </w:r>
                            <w:r w:rsidRPr="00257992">
                              <w:rPr>
                                <w:rFonts w:ascii="Times New Roman" w:eastAsia="SimSun" w:hAnsi="Times New Roman" w:cs="Times New Roman"/>
                              </w:rPr>
                              <w:t xml:space="preserve"> for semi-persistent CSI reports to be carried on PUSCH, </w:t>
                            </w:r>
                            <w:r w:rsidRPr="00257992">
                              <w:rPr>
                                <w:rFonts w:ascii="Times New Roman" w:eastAsia="SimSun" w:hAnsi="Times New Roman" w:cs="Times New Roman"/>
                                <w:position w:val="-10"/>
                              </w:rPr>
                              <w:object w:dxaOrig="499" w:dyaOrig="279" w14:anchorId="19BD908A">
                                <v:shape id="_x0000_i1034" type="#_x0000_t75" style="width:21.9pt;height:14.4pt">
                                  <v:imagedata r:id="rId19" o:title=""/>
                                </v:shape>
                                <o:OLEObject Type="Embed" ProgID="Equation.3" ShapeID="_x0000_i1034" DrawAspect="Content" ObjectID="_1753277096" r:id="rId20"/>
                              </w:object>
                            </w:r>
                            <w:r w:rsidRPr="00257992">
                              <w:rPr>
                                <w:rFonts w:ascii="Times New Roman" w:eastAsia="SimSun" w:hAnsi="Times New Roman" w:cs="Times New Roman"/>
                                <w:lang w:val="x-none"/>
                              </w:rPr>
                              <w:t xml:space="preserve"> </w:t>
                            </w:r>
                            <w:r w:rsidRPr="00257992">
                              <w:rPr>
                                <w:rFonts w:ascii="Times New Roman" w:eastAsia="SimSun" w:hAnsi="Times New Roman" w:cs="Times New Roman"/>
                              </w:rPr>
                              <w:t xml:space="preserve">for semi-persistent CSI reports to be carried on PUCCH and </w:t>
                            </w:r>
                            <w:r w:rsidRPr="00257992">
                              <w:rPr>
                                <w:rFonts w:ascii="Times New Roman" w:eastAsia="SimSun" w:hAnsi="Times New Roman" w:cs="Times New Roman"/>
                                <w:position w:val="-10"/>
                              </w:rPr>
                              <w:object w:dxaOrig="480" w:dyaOrig="279" w14:anchorId="185EAC84">
                                <v:shape id="_x0000_i1036" type="#_x0000_t75" style="width:21.9pt;height:14.4pt">
                                  <v:imagedata r:id="rId21" o:title=""/>
                                </v:shape>
                                <o:OLEObject Type="Embed" ProgID="Equation.3" ShapeID="_x0000_i1036" DrawAspect="Content" ObjectID="_1753277097" r:id="rId22"/>
                              </w:object>
                            </w:r>
                            <w:r w:rsidRPr="00257992">
                              <w:rPr>
                                <w:rFonts w:ascii="Times New Roman" w:eastAsia="SimSun" w:hAnsi="Times New Roman" w:cs="Times New Roman"/>
                                <w:lang w:val="x-none"/>
                              </w:rPr>
                              <w:t xml:space="preserve"> </w:t>
                            </w:r>
                            <w:r w:rsidRPr="00257992">
                              <w:rPr>
                                <w:rFonts w:ascii="Times New Roman" w:eastAsia="SimSun" w:hAnsi="Times New Roman" w:cs="Times New Roman"/>
                              </w:rPr>
                              <w:t>for periodic CSI reports to be carried on PUCCH;</w:t>
                            </w:r>
                          </w:p>
                          <w:p w14:paraId="205B127D" w14:textId="77777777" w:rsidR="00257992" w:rsidRPr="00257992" w:rsidRDefault="00257992" w:rsidP="00257992">
                            <w:pPr>
                              <w:spacing w:after="180" w:line="240" w:lineRule="auto"/>
                              <w:ind w:left="568" w:hanging="284"/>
                              <w:rPr>
                                <w:rFonts w:ascii="Times New Roman" w:eastAsia="SimSun" w:hAnsi="Times New Roman" w:cs="Times New Roman"/>
                              </w:rPr>
                            </w:pPr>
                            <w:r w:rsidRPr="00257992">
                              <w:rPr>
                                <w:rFonts w:ascii="Times New Roman" w:eastAsia="SimSun" w:hAnsi="Times New Roman" w:cs="Times New Roman"/>
                                <w:lang w:val="x-none"/>
                              </w:rPr>
                              <w:t>-</w:t>
                            </w:r>
                            <w:r w:rsidRPr="00257992">
                              <w:rPr>
                                <w:rFonts w:ascii="Times New Roman" w:eastAsia="SimSun" w:hAnsi="Times New Roman" w:cs="Times New Roman"/>
                                <w:lang w:val="x-none"/>
                              </w:rPr>
                              <w:tab/>
                            </w:r>
                            <w:r w:rsidRPr="00257992">
                              <w:rPr>
                                <w:rFonts w:ascii="Times New Roman" w:eastAsia="SimSun" w:hAnsi="Times New Roman" w:cs="Times New Roman"/>
                                <w:position w:val="-6"/>
                              </w:rPr>
                              <w:object w:dxaOrig="438" w:dyaOrig="288" w14:anchorId="030D0824">
                                <v:shape id="_x0000_i1038" type="#_x0000_t75" style="width:21.9pt;height:14.4pt">
                                  <v:imagedata r:id="rId23" o:title=""/>
                                </v:shape>
                                <o:OLEObject Type="Embed" ProgID="Equation.3" ShapeID="_x0000_i1038" DrawAspect="Content" ObjectID="_1753277098" r:id="rId24"/>
                              </w:object>
                            </w:r>
                            <w:r w:rsidRPr="00257992">
                              <w:rPr>
                                <w:rFonts w:ascii="Times New Roman" w:eastAsia="SimSun" w:hAnsi="Times New Roman" w:cs="Times New Roman"/>
                                <w:lang w:val="x-none"/>
                              </w:rPr>
                              <w:t xml:space="preserve"> </w:t>
                            </w:r>
                            <w:r w:rsidRPr="00257992">
                              <w:rPr>
                                <w:rFonts w:ascii="Times New Roman" w:eastAsia="SimSun" w:hAnsi="Times New Roman" w:cs="Times New Roman"/>
                              </w:rPr>
                              <w:t xml:space="preserve">for CSI reports carrying L1-RSRP or L1-SINR and </w:t>
                            </w:r>
                            <w:r w:rsidRPr="00257992">
                              <w:rPr>
                                <w:rFonts w:ascii="Times New Roman" w:eastAsia="SimSun" w:hAnsi="Times New Roman" w:cs="Times New Roman"/>
                                <w:position w:val="-6"/>
                              </w:rPr>
                              <w:object w:dxaOrig="438" w:dyaOrig="288" w14:anchorId="25FE0BCC">
                                <v:shape id="_x0000_i1040" type="#_x0000_t75" style="width:21.9pt;height:14.4pt">
                                  <v:imagedata r:id="rId25" o:title=""/>
                                </v:shape>
                                <o:OLEObject Type="Embed" ProgID="Equation.3" ShapeID="_x0000_i1040" DrawAspect="Content" ObjectID="_1753277099" r:id="rId26"/>
                              </w:object>
                            </w:r>
                            <w:r w:rsidRPr="00257992">
                              <w:rPr>
                                <w:rFonts w:ascii="Times New Roman" w:eastAsia="SimSun" w:hAnsi="Times New Roman" w:cs="Times New Roman"/>
                                <w:lang w:val="x-none"/>
                              </w:rPr>
                              <w:t xml:space="preserve"> for CSI reports not carrying L1-RSRP</w:t>
                            </w:r>
                            <w:r w:rsidRPr="00257992">
                              <w:rPr>
                                <w:rFonts w:ascii="Times New Roman" w:eastAsia="SimSun" w:hAnsi="Times New Roman" w:cs="Times New Roman"/>
                              </w:rPr>
                              <w:t xml:space="preserve"> or L1-SINR;</w:t>
                            </w:r>
                          </w:p>
                          <w:p w14:paraId="60E1028D" w14:textId="77777777" w:rsidR="00257992" w:rsidRPr="00257992" w:rsidRDefault="00257992" w:rsidP="00257992">
                            <w:pPr>
                              <w:spacing w:after="180" w:line="240" w:lineRule="auto"/>
                              <w:ind w:left="568" w:hanging="284"/>
                              <w:rPr>
                                <w:rFonts w:ascii="Times New Roman" w:eastAsia="SimSun" w:hAnsi="Times New Roman" w:cs="Times New Roman"/>
                              </w:rPr>
                            </w:pPr>
                            <w:r w:rsidRPr="00257992">
                              <w:rPr>
                                <w:rFonts w:ascii="Times New Roman" w:eastAsia="SimSun" w:hAnsi="Times New Roman" w:cs="Times New Roman"/>
                                <w:lang w:val="x-none"/>
                              </w:rPr>
                              <w:t>-</w:t>
                            </w:r>
                            <w:r w:rsidRPr="00257992">
                              <w:rPr>
                                <w:rFonts w:ascii="Times New Roman" w:eastAsia="SimSun" w:hAnsi="Times New Roman" w:cs="Times New Roman"/>
                                <w:lang w:val="x-none"/>
                              </w:rPr>
                              <w:tab/>
                            </w:r>
                            <w:r w:rsidRPr="00257992">
                              <w:rPr>
                                <w:rFonts w:ascii="Times New Roman" w:eastAsia="SimSun" w:hAnsi="Times New Roman" w:cs="Times New Roman"/>
                                <w:i/>
                                <w:lang w:val="x-none"/>
                              </w:rPr>
                              <w:t>c</w:t>
                            </w:r>
                            <w:r w:rsidRPr="00257992">
                              <w:rPr>
                                <w:rFonts w:ascii="Times New Roman" w:eastAsia="SimSun" w:hAnsi="Times New Roman" w:cs="Times New Roman"/>
                                <w:lang w:val="x-none"/>
                              </w:rPr>
                              <w:t xml:space="preserve"> is the serving cell index</w:t>
                            </w:r>
                            <w:r w:rsidRPr="00257992">
                              <w:rPr>
                                <w:rFonts w:ascii="Times New Roman" w:eastAsia="SimSun" w:hAnsi="Times New Roman" w:cs="Times New Roman"/>
                                <w:lang w:val="en-GB"/>
                              </w:rPr>
                              <w:t xml:space="preserve"> and </w:t>
                            </w:r>
                            <m:oMath>
                              <m:sSub>
                                <m:sSubPr>
                                  <m:ctrlPr>
                                    <w:rPr>
                                      <w:rFonts w:ascii="Cambria Math" w:eastAsia="SimSun" w:hAnsi="Cambria Math" w:cs="Times New Roman"/>
                                      <w:i/>
                                      <w:color w:val="000000"/>
                                    </w:rPr>
                                  </m:ctrlPr>
                                </m:sSubPr>
                                <m:e>
                                  <m:r>
                                    <w:rPr>
                                      <w:rFonts w:ascii="Cambria Math" w:eastAsia="SimSun" w:hAnsi="Cambria Math" w:cs="Times New Roman"/>
                                      <w:color w:val="000000"/>
                                    </w:rPr>
                                    <m:t>N</m:t>
                                  </m:r>
                                </m:e>
                                <m:sub>
                                  <m:r>
                                    <w:rPr>
                                      <w:rFonts w:ascii="Cambria Math" w:eastAsia="SimSun" w:hAnsi="Cambria Math" w:cs="Times New Roman"/>
                                      <w:color w:val="000000"/>
                                    </w:rPr>
                                    <m:t>cells</m:t>
                                  </m:r>
                                </m:sub>
                              </m:sSub>
                            </m:oMath>
                            <w:r w:rsidRPr="00257992">
                              <w:rPr>
                                <w:rFonts w:ascii="Times New Roman" w:eastAsia="SimSun" w:hAnsi="Times New Roman" w:cs="Times New Roman"/>
                                <w:color w:val="000000"/>
                              </w:rPr>
                              <w:t xml:space="preserve"> </w:t>
                            </w:r>
                            <w:r w:rsidRPr="00257992">
                              <w:rPr>
                                <w:rFonts w:ascii="Times New Roman" w:eastAsia="SimSun" w:hAnsi="Times New Roman" w:cs="Times New Roman"/>
                                <w:lang w:val="en-GB"/>
                              </w:rPr>
                              <w:t xml:space="preserve">is the value of the higher layer parameter </w:t>
                            </w:r>
                            <w:r w:rsidRPr="00257992">
                              <w:rPr>
                                <w:rFonts w:ascii="Times New Roman" w:eastAsia="SimSun" w:hAnsi="Times New Roman" w:cs="Times New Roman"/>
                                <w:i/>
                                <w:lang w:val="en-GB"/>
                              </w:rPr>
                              <w:t>maxNrofServingCells</w:t>
                            </w:r>
                            <w:r w:rsidRPr="00257992">
                              <w:rPr>
                                <w:rFonts w:ascii="Times New Roman" w:eastAsia="SimSun" w:hAnsi="Times New Roman" w:cs="Times New Roman"/>
                              </w:rPr>
                              <w:t>;</w:t>
                            </w:r>
                          </w:p>
                          <w:p w14:paraId="2BE87A35" w14:textId="3C6C4E3F" w:rsidR="00257992" w:rsidRPr="00BC397A" w:rsidRDefault="00257992" w:rsidP="00257992">
                            <w:pPr>
                              <w:spacing w:after="180" w:line="240" w:lineRule="auto"/>
                              <w:ind w:left="567" w:hanging="283"/>
                              <w:rPr>
                                <w:rFonts w:ascii="Times New Roman" w:eastAsia="SimSun" w:hAnsi="Times New Roman" w:cs="Times New Roman"/>
                                <w:i/>
                                <w:lang w:val="en-GB"/>
                              </w:rPr>
                            </w:pPr>
                            <w:r w:rsidRPr="00257992">
                              <w:rPr>
                                <w:rFonts w:ascii="Times New Roman" w:eastAsia="SimSun" w:hAnsi="Times New Roman" w:cs="Times New Roman"/>
                                <w:lang w:val="en-GB"/>
                              </w:rPr>
                              <w:t>-</w:t>
                            </w:r>
                            <w:r w:rsidRPr="00257992">
                              <w:rPr>
                                <w:rFonts w:ascii="Times New Roman" w:eastAsia="SimSun" w:hAnsi="Times New Roman" w:cs="Times New Roman"/>
                                <w:lang w:val="en-GB"/>
                              </w:rPr>
                              <w:tab/>
                            </w:r>
                            <w:r w:rsidRPr="00257992">
                              <w:rPr>
                                <w:rFonts w:ascii="Times New Roman" w:eastAsia="SimSun" w:hAnsi="Times New Roman" w:cs="Times New Roman"/>
                                <w:i/>
                                <w:lang w:val="en-GB"/>
                              </w:rPr>
                              <w:t>s</w:t>
                            </w:r>
                            <w:r w:rsidRPr="00257992">
                              <w:rPr>
                                <w:rFonts w:ascii="Times New Roman" w:eastAsia="SimSun" w:hAnsi="Times New Roman" w:cs="Times New Roman"/>
                                <w:lang w:val="en-GB"/>
                              </w:rPr>
                              <w:t xml:space="preserve"> is the </w:t>
                            </w:r>
                            <w:r w:rsidRPr="00257992">
                              <w:rPr>
                                <w:rFonts w:ascii="Times New Roman" w:eastAsia="SimSun" w:hAnsi="Times New Roman" w:cs="Times New Roman"/>
                                <w:i/>
                                <w:lang w:val="en-GB"/>
                              </w:rPr>
                              <w:t>reportConfigID</w:t>
                            </w:r>
                            <w:r w:rsidRPr="00257992">
                              <w:rPr>
                                <w:rFonts w:ascii="Times New Roman" w:eastAsia="SimSun" w:hAnsi="Times New Roman" w:cs="Times New Roman"/>
                                <w:lang w:val="en-GB"/>
                              </w:rPr>
                              <w:t xml:space="preserve"> and</w:t>
                            </w:r>
                            <w:r w:rsidRPr="00257992">
                              <w:rPr>
                                <w:rFonts w:ascii="Times New Roman" w:eastAsia="SimSun" w:hAnsi="Times New Roman" w:cs="Times New Roman"/>
                                <w:i/>
                                <w:lang w:val="en-GB"/>
                              </w:rPr>
                              <w:t xml:space="preserve"> </w:t>
                            </w:r>
                            <w:r w:rsidRPr="00257992">
                              <w:rPr>
                                <w:rFonts w:ascii="Times New Roman" w:eastAsia="SimSun" w:hAnsi="Times New Roman" w:cs="Times New Roman"/>
                                <w:color w:val="000000"/>
                                <w:position w:val="-10"/>
                              </w:rPr>
                              <w:object w:dxaOrig="285" w:dyaOrig="285" w14:anchorId="1E1745DD">
                                <v:shape id="_x0000_i1042" type="#_x0000_t75" style="width:14.25pt;height:14.25pt">
                                  <v:imagedata r:id="rId27" o:title=""/>
                                </v:shape>
                                <o:OLEObject Type="Embed" ProgID="Equation.3" ShapeID="_x0000_i1042" DrawAspect="Content" ObjectID="_1753277100" r:id="rId28"/>
                              </w:object>
                            </w:r>
                            <w:r w:rsidRPr="00257992">
                              <w:rPr>
                                <w:rFonts w:ascii="Times New Roman" w:eastAsia="SimSun" w:hAnsi="Times New Roman" w:cs="Times New Roman"/>
                                <w:lang w:val="en-GB"/>
                              </w:rPr>
                              <w:t xml:space="preserve">is the value of the higher layer parameter </w:t>
                            </w:r>
                            <w:r w:rsidRPr="00257992">
                              <w:rPr>
                                <w:rFonts w:ascii="Times New Roman" w:eastAsia="SimSun" w:hAnsi="Times New Roman" w:cs="Times New Roman"/>
                                <w:i/>
                                <w:lang w:val="en-GB"/>
                              </w:rPr>
                              <w:t>maxNrofCSI-ReportConfigurations.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CC200C7" id="Text Box 217" o:spid="_x0000_s1028" type="#_x0000_t202" style="position:absolute;margin-left:435.85pt;margin-top:63.4pt;width:487.05pt;height:110.6pt;z-index:25165824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k/HFQIAACcEAAAOAAAAZHJzL2Uyb0RvYy54bWysk1Fv2yAQx98n7Tsg3hfbkZO1VpyqS5dp&#10;UtdN6vYBMOAYDXMMSOzs0+/AaRp128s0HhDHwZ+73x2rm7HX5CCdV2BqWsxySqThIJTZ1fTb1+2b&#10;K0p8YEYwDUbW9Cg9vVm/frUabCXn0IEW0hEUMb4abE27EGyVZZ53smd+BlYadLbgehbQdLtMODag&#10;eq+zeZ4vswGcsA649B537yYnXSf9tpU8fG5bLwPRNcXYQppdmps4Z+sVq3aO2U7xUxjsH6LomTL4&#10;6FnqjgVG9k79JtUr7sBDG2Yc+gzaVnGZcsBsivxFNo8dszLlgnC8PWPy/0+WPxwe7RdHwvgORixg&#10;SsLbe+DfPTGw6ZjZyVvnYOgkE/hwEZFlg/XV6WpE7SsfRZrhEwgsMtsHSEJj6/pIBfMkqI4FOJ6h&#10;yzEQjpvL4mpZFCUlHH1FmZfLeSpLxqqn69b58EFCT+Kipg6rmuTZ4d6HGA6rno7E1zxoJbZK62S4&#10;XbPRjhwYdsA2jZTBi2PakKGm14v5YiLwV4k8jT9J9CpgK2vV1/TqfIhVkdt7I1KjBab0tMaQtTmB&#10;jOwmimFsRqJETefxgci1AXFEsg6mzsWfhosO3E9KBuzamvofe+YkJfqjwepcF2UZ2zwZ5eItoiTu&#10;0tNcepjhKFXTQMm03IT0NRI3e4tV3KrE9zmSU8jYjQn76efEdr+006nn/73+BQAA//8DAFBLAwQU&#10;AAYACAAAACEArnxdjd0AAAAIAQAADwAAAGRycy9kb3ducmV2LnhtbEyPTW/CMAyG75P4D5GRdkEj&#10;5atjpSnakDjtRMfuofHaisbpkgDl3887bUf7tV4/T74dbCeu6EPrSMFsmoBAqpxpqVZw/Ng/rUGE&#10;qMnozhEquGOAbTF6yHVm3I0OeC1jLbiEQqYVNDH2mZShatDqMHU9EmdfzlsdefS1NF7fuNx2cp4k&#10;qbS6Jf7Q6B53DVbn8mIVpN/lYvL+aSZ0uO/ffGVXZndcKfU4Hl43ICIO8e8YfvEZHQpmOrkLmSA6&#10;BSwSeTtPWYDjl+flDMRJwWK5TkAWufwvUPwAAAD//wMAUEsBAi0AFAAGAAgAAAAhALaDOJL+AAAA&#10;4QEAABMAAAAAAAAAAAAAAAAAAAAAAFtDb250ZW50X1R5cGVzXS54bWxQSwECLQAUAAYACAAAACEA&#10;OP0h/9YAAACUAQAACwAAAAAAAAAAAAAAAAAvAQAAX3JlbHMvLnJlbHNQSwECLQAUAAYACAAAACEA&#10;Lb5PxxUCAAAnBAAADgAAAAAAAAAAAAAAAAAuAgAAZHJzL2Uyb0RvYy54bWxQSwECLQAUAAYACAAA&#10;ACEArnxdjd0AAAAIAQAADwAAAAAAAAAAAAAAAABvBAAAZHJzL2Rvd25yZXYueG1sUEsFBgAAAAAE&#10;AAQA8wAAAHkFAAAAAA==&#10;">
                <v:textbox style="mso-fit-shape-to-text:t">
                  <w:txbxContent>
                    <w:p w14:paraId="7DDFF4F7" w14:textId="18329EE6" w:rsidR="00257992" w:rsidRPr="00BC397A" w:rsidRDefault="00257992" w:rsidP="00257992">
                      <w:pPr>
                        <w:rPr>
                          <w:rFonts w:ascii="Times New Roman" w:eastAsia="SimSun" w:hAnsi="Times New Roman" w:cs="Times New Roman"/>
                          <w:color w:val="000000"/>
                        </w:rPr>
                      </w:pPr>
                      <w:r w:rsidRPr="00BC397A">
                        <w:rPr>
                          <w:rFonts w:ascii="Times New Roman" w:eastAsia="SimSun" w:hAnsi="Times New Roman" w:cs="Times New Roman"/>
                          <w:color w:val="000000"/>
                        </w:rPr>
                        <w:t xml:space="preserve">CSI reports are associated with a priority value </w:t>
                      </w:r>
                      <w:bookmarkStart w:id="133" w:name="_Hlk141962047"/>
                      <m:oMath>
                        <m:sSub>
                          <m:sSubPr>
                            <m:ctrlPr>
                              <w:rPr>
                                <w:rFonts w:ascii="Cambria Math" w:eastAsia="SimSun" w:hAnsi="Cambria Math" w:cs="Times New Roman"/>
                                <w:color w:val="000000"/>
                              </w:rPr>
                            </m:ctrlPr>
                          </m:sSubPr>
                          <m:e>
                            <m:r>
                              <m:rPr>
                                <m:sty m:val="p"/>
                              </m:rPr>
                              <w:rPr>
                                <w:rFonts w:ascii="Cambria Math" w:eastAsia="SimSun" w:hAnsi="Cambria Math" w:cs="Times New Roman"/>
                                <w:color w:val="000000"/>
                              </w:rPr>
                              <m:t>Pri</m:t>
                            </m:r>
                          </m:e>
                          <m:sub>
                            <m:r>
                              <w:rPr>
                                <w:rFonts w:ascii="Cambria Math" w:eastAsia="SimSun" w:hAnsi="Cambria Math" w:cs="Times New Roman"/>
                                <w:color w:val="000000"/>
                              </w:rPr>
                              <m:t>iCSI</m:t>
                            </m:r>
                          </m:sub>
                        </m:sSub>
                        <m:d>
                          <m:dPr>
                            <m:ctrlPr>
                              <w:rPr>
                                <w:rFonts w:ascii="Cambria Math" w:eastAsia="SimSun" w:hAnsi="Cambria Math" w:cs="Times New Roman"/>
                                <w:i/>
                                <w:color w:val="000000"/>
                              </w:rPr>
                            </m:ctrlPr>
                          </m:dPr>
                          <m:e>
                            <m:r>
                              <w:rPr>
                                <w:rFonts w:ascii="Cambria Math" w:eastAsia="SimSun" w:hAnsi="Cambria Math" w:cs="Times New Roman"/>
                                <w:color w:val="000000"/>
                              </w:rPr>
                              <m:t>y,k,c,s</m:t>
                            </m:r>
                          </m:e>
                        </m:d>
                        <m:r>
                          <w:rPr>
                            <w:rFonts w:ascii="Cambria Math" w:eastAsia="SimSun" w:hAnsi="Cambria Math" w:cs="Times New Roman"/>
                            <w:color w:val="000000"/>
                          </w:rPr>
                          <m:t>=2∙</m:t>
                        </m:r>
                        <m:sSub>
                          <m:sSubPr>
                            <m:ctrlPr>
                              <w:rPr>
                                <w:rFonts w:ascii="Cambria Math" w:eastAsia="SimSun" w:hAnsi="Cambria Math" w:cs="Times New Roman"/>
                                <w:i/>
                                <w:color w:val="000000"/>
                              </w:rPr>
                            </m:ctrlPr>
                          </m:sSubPr>
                          <m:e>
                            <m:r>
                              <w:rPr>
                                <w:rFonts w:ascii="Cambria Math" w:eastAsia="SimSun" w:hAnsi="Cambria Math" w:cs="Times New Roman"/>
                                <w:color w:val="000000"/>
                              </w:rPr>
                              <m:t>N</m:t>
                            </m:r>
                          </m:e>
                          <m:sub>
                            <m:r>
                              <w:rPr>
                                <w:rFonts w:ascii="Cambria Math" w:eastAsia="SimSun" w:hAnsi="Cambria Math" w:cs="Times New Roman"/>
                                <w:color w:val="000000"/>
                              </w:rPr>
                              <m:t>cells</m:t>
                            </m:r>
                          </m:sub>
                        </m:sSub>
                        <m:r>
                          <w:rPr>
                            <w:rFonts w:ascii="Cambria Math" w:eastAsia="SimSun" w:hAnsi="Cambria Math" w:cs="Times New Roman"/>
                            <w:color w:val="000000"/>
                          </w:rPr>
                          <m:t>∙</m:t>
                        </m:r>
                        <m:sSub>
                          <m:sSubPr>
                            <m:ctrlPr>
                              <w:rPr>
                                <w:rFonts w:ascii="Cambria Math" w:eastAsia="SimSun" w:hAnsi="Cambria Math" w:cs="Times New Roman"/>
                                <w:i/>
                                <w:color w:val="000000"/>
                              </w:rPr>
                            </m:ctrlPr>
                          </m:sSubPr>
                          <m:e>
                            <m:r>
                              <w:rPr>
                                <w:rFonts w:ascii="Cambria Math" w:eastAsia="SimSun" w:hAnsi="Cambria Math" w:cs="Times New Roman"/>
                                <w:color w:val="000000"/>
                              </w:rPr>
                              <m:t>M</m:t>
                            </m:r>
                          </m:e>
                          <m:sub>
                            <m:r>
                              <w:rPr>
                                <w:rFonts w:ascii="Cambria Math" w:eastAsia="SimSun" w:hAnsi="Cambria Math" w:cs="Times New Roman"/>
                                <w:color w:val="000000"/>
                              </w:rPr>
                              <m:t>s</m:t>
                            </m:r>
                          </m:sub>
                        </m:sSub>
                        <m:r>
                          <w:rPr>
                            <w:rFonts w:ascii="Cambria Math" w:eastAsia="SimSun" w:hAnsi="Cambria Math" w:cs="Times New Roman"/>
                            <w:color w:val="000000"/>
                          </w:rPr>
                          <m:t>∙y+</m:t>
                        </m:r>
                        <m:sSub>
                          <m:sSubPr>
                            <m:ctrlPr>
                              <w:rPr>
                                <w:rFonts w:ascii="Cambria Math" w:eastAsia="SimSun" w:hAnsi="Cambria Math" w:cs="Times New Roman"/>
                                <w:i/>
                                <w:color w:val="000000"/>
                              </w:rPr>
                            </m:ctrlPr>
                          </m:sSubPr>
                          <m:e>
                            <m:r>
                              <w:rPr>
                                <w:rFonts w:ascii="Cambria Math" w:eastAsia="SimSun" w:hAnsi="Cambria Math" w:cs="Times New Roman"/>
                                <w:color w:val="000000"/>
                              </w:rPr>
                              <m:t>N</m:t>
                            </m:r>
                          </m:e>
                          <m:sub>
                            <m:r>
                              <w:rPr>
                                <w:rFonts w:ascii="Cambria Math" w:eastAsia="SimSun" w:hAnsi="Cambria Math" w:cs="Times New Roman"/>
                                <w:color w:val="000000"/>
                              </w:rPr>
                              <m:t>cells</m:t>
                            </m:r>
                          </m:sub>
                        </m:sSub>
                        <m:r>
                          <w:rPr>
                            <w:rFonts w:ascii="Cambria Math" w:eastAsia="SimSun" w:hAnsi="Cambria Math" w:cs="Times New Roman"/>
                            <w:color w:val="000000"/>
                          </w:rPr>
                          <m:t>∙</m:t>
                        </m:r>
                        <m:sSub>
                          <m:sSubPr>
                            <m:ctrlPr>
                              <w:rPr>
                                <w:rFonts w:ascii="Cambria Math" w:eastAsia="SimSun" w:hAnsi="Cambria Math" w:cs="Times New Roman"/>
                                <w:i/>
                                <w:color w:val="000000"/>
                              </w:rPr>
                            </m:ctrlPr>
                          </m:sSubPr>
                          <m:e>
                            <m:r>
                              <w:rPr>
                                <w:rFonts w:ascii="Cambria Math" w:eastAsia="SimSun" w:hAnsi="Cambria Math" w:cs="Times New Roman"/>
                                <w:color w:val="000000"/>
                              </w:rPr>
                              <m:t>M</m:t>
                            </m:r>
                          </m:e>
                          <m:sub>
                            <m:r>
                              <w:rPr>
                                <w:rFonts w:ascii="Cambria Math" w:eastAsia="SimSun" w:hAnsi="Cambria Math" w:cs="Times New Roman"/>
                                <w:color w:val="000000"/>
                              </w:rPr>
                              <m:t>s</m:t>
                            </m:r>
                          </m:sub>
                        </m:sSub>
                        <m:r>
                          <w:rPr>
                            <w:rFonts w:ascii="Cambria Math" w:eastAsia="SimSun" w:hAnsi="Cambria Math" w:cs="Times New Roman"/>
                            <w:color w:val="000000"/>
                          </w:rPr>
                          <m:t>∙k+</m:t>
                        </m:r>
                        <m:sSub>
                          <m:sSubPr>
                            <m:ctrlPr>
                              <w:rPr>
                                <w:rFonts w:ascii="Cambria Math" w:eastAsia="SimSun" w:hAnsi="Cambria Math" w:cs="Times New Roman"/>
                                <w:i/>
                                <w:color w:val="000000"/>
                              </w:rPr>
                            </m:ctrlPr>
                          </m:sSubPr>
                          <m:e>
                            <m:r>
                              <w:rPr>
                                <w:rFonts w:ascii="Cambria Math" w:eastAsia="SimSun" w:hAnsi="Cambria Math" w:cs="Times New Roman"/>
                                <w:color w:val="000000"/>
                              </w:rPr>
                              <m:t>M</m:t>
                            </m:r>
                          </m:e>
                          <m:sub>
                            <m:r>
                              <w:rPr>
                                <w:rFonts w:ascii="Cambria Math" w:eastAsia="SimSun" w:hAnsi="Cambria Math" w:cs="Times New Roman"/>
                                <w:color w:val="000000"/>
                              </w:rPr>
                              <m:t>s</m:t>
                            </m:r>
                          </m:sub>
                        </m:sSub>
                        <m:r>
                          <w:rPr>
                            <w:rFonts w:ascii="Cambria Math" w:eastAsia="SimSun" w:hAnsi="Cambria Math" w:cs="Times New Roman"/>
                            <w:color w:val="000000"/>
                          </w:rPr>
                          <m:t>∙c+s</m:t>
                        </m:r>
                      </m:oMath>
                      <w:bookmarkEnd w:id="133"/>
                      <w:r w:rsidRPr="00BC397A">
                        <w:rPr>
                          <w:rFonts w:ascii="Times New Roman" w:eastAsia="SimSun" w:hAnsi="Times New Roman" w:cs="Times New Roman"/>
                          <w:color w:val="000000"/>
                        </w:rPr>
                        <w:t xml:space="preserve"> </w:t>
                      </w:r>
                      <w:r w:rsidRPr="00BC397A">
                        <w:rPr>
                          <w:rFonts w:ascii="Times New Roman" w:eastAsia="SimSun" w:hAnsi="Times New Roman" w:cs="Times New Roman"/>
                          <w:color w:val="000000"/>
                        </w:rPr>
                        <w:t>where</w:t>
                      </w:r>
                    </w:p>
                    <w:p w14:paraId="13C5A517" w14:textId="77777777" w:rsidR="00257992" w:rsidRPr="00257992" w:rsidRDefault="00257992" w:rsidP="00257992">
                      <w:pPr>
                        <w:spacing w:after="180" w:line="240" w:lineRule="auto"/>
                        <w:ind w:left="568" w:hanging="284"/>
                        <w:rPr>
                          <w:rFonts w:ascii="Times New Roman" w:eastAsia="SimSun" w:hAnsi="Times New Roman" w:cs="Times New Roman"/>
                        </w:rPr>
                      </w:pPr>
                      <w:r w:rsidRPr="00257992">
                        <w:rPr>
                          <w:rFonts w:ascii="Times New Roman" w:eastAsia="SimSun" w:hAnsi="Times New Roman" w:cs="Times New Roman"/>
                          <w:lang w:val="x-none"/>
                        </w:rPr>
                        <w:t>-</w:t>
                      </w:r>
                      <w:r w:rsidRPr="00257992">
                        <w:rPr>
                          <w:rFonts w:ascii="Times New Roman" w:eastAsia="SimSun" w:hAnsi="Times New Roman" w:cs="Times New Roman"/>
                          <w:lang w:val="x-none"/>
                        </w:rPr>
                        <w:tab/>
                      </w:r>
                      <w:r w:rsidRPr="00257992">
                        <w:rPr>
                          <w:rFonts w:ascii="Times New Roman" w:eastAsia="SimSun" w:hAnsi="Times New Roman" w:cs="Times New Roman"/>
                          <w:position w:val="-10"/>
                        </w:rPr>
                        <w:object w:dxaOrig="499" w:dyaOrig="279" w14:anchorId="3FBA7F23">
                          <v:shape id="_x0000_i1030" type="#_x0000_t75" style="width:21.9pt;height:14.4pt" o:ole="">
                            <v:imagedata r:id="rId29" o:title=""/>
                          </v:shape>
                          <o:OLEObject Type="Embed" ProgID="Equation.3" ShapeID="_x0000_i1030" DrawAspect="Content" ObjectID="_1753276684" r:id="rId33"/>
                        </w:object>
                      </w:r>
                      <w:r w:rsidRPr="00257992">
                        <w:rPr>
                          <w:rFonts w:ascii="Times New Roman" w:eastAsia="SimSun" w:hAnsi="Times New Roman" w:cs="Times New Roman"/>
                        </w:rPr>
                        <w:t xml:space="preserve"> for aperiodic CSI reports to be carried on PUSCH </w:t>
                      </w:r>
                      <w:r w:rsidRPr="00257992">
                        <w:rPr>
                          <w:rFonts w:ascii="Times New Roman" w:eastAsia="SimSun" w:hAnsi="Times New Roman" w:cs="Times New Roman"/>
                          <w:position w:val="-10"/>
                        </w:rPr>
                        <w:object w:dxaOrig="460" w:dyaOrig="279" w14:anchorId="70AC36C1">
                          <v:shape id="_x0000_i1032" type="#_x0000_t75" style="width:21.9pt;height:14.4pt" o:ole="">
                            <v:imagedata r:id="rId34" o:title=""/>
                          </v:shape>
                          <o:OLEObject Type="Embed" ProgID="Equation.3" ShapeID="_x0000_i1032" DrawAspect="Content" ObjectID="_1753276685" r:id="rId35"/>
                        </w:object>
                      </w:r>
                      <w:r w:rsidRPr="00257992">
                        <w:rPr>
                          <w:rFonts w:ascii="Times New Roman" w:eastAsia="SimSun" w:hAnsi="Times New Roman" w:cs="Times New Roman"/>
                        </w:rPr>
                        <w:t xml:space="preserve"> for semi-persistent CSI reports to be carried on PUSCH, </w:t>
                      </w:r>
                      <w:r w:rsidRPr="00257992">
                        <w:rPr>
                          <w:rFonts w:ascii="Times New Roman" w:eastAsia="SimSun" w:hAnsi="Times New Roman" w:cs="Times New Roman"/>
                          <w:position w:val="-10"/>
                        </w:rPr>
                        <w:object w:dxaOrig="499" w:dyaOrig="279" w14:anchorId="19BD908A">
                          <v:shape id="_x0000_i1034" type="#_x0000_t75" style="width:21.9pt;height:14.4pt" o:ole="">
                            <v:imagedata r:id="rId36" o:title=""/>
                          </v:shape>
                          <o:OLEObject Type="Embed" ProgID="Equation.3" ShapeID="_x0000_i1034" DrawAspect="Content" ObjectID="_1753276686" r:id="rId37"/>
                        </w:object>
                      </w:r>
                      <w:r w:rsidRPr="00257992">
                        <w:rPr>
                          <w:rFonts w:ascii="Times New Roman" w:eastAsia="SimSun" w:hAnsi="Times New Roman" w:cs="Times New Roman"/>
                          <w:lang w:val="x-none"/>
                        </w:rPr>
                        <w:t xml:space="preserve"> </w:t>
                      </w:r>
                      <w:r w:rsidRPr="00257992">
                        <w:rPr>
                          <w:rFonts w:ascii="Times New Roman" w:eastAsia="SimSun" w:hAnsi="Times New Roman" w:cs="Times New Roman"/>
                        </w:rPr>
                        <w:t xml:space="preserve">for semi-persistent CSI reports to be carried on PUCCH and </w:t>
                      </w:r>
                      <w:r w:rsidRPr="00257992">
                        <w:rPr>
                          <w:rFonts w:ascii="Times New Roman" w:eastAsia="SimSun" w:hAnsi="Times New Roman" w:cs="Times New Roman"/>
                          <w:position w:val="-10"/>
                        </w:rPr>
                        <w:object w:dxaOrig="480" w:dyaOrig="279" w14:anchorId="185EAC84">
                          <v:shape id="_x0000_i1036" type="#_x0000_t75" style="width:21.9pt;height:14.4pt" o:ole="">
                            <v:imagedata r:id="rId38" o:title=""/>
                          </v:shape>
                          <o:OLEObject Type="Embed" ProgID="Equation.3" ShapeID="_x0000_i1036" DrawAspect="Content" ObjectID="_1753276687" r:id="rId39"/>
                        </w:object>
                      </w:r>
                      <w:r w:rsidRPr="00257992">
                        <w:rPr>
                          <w:rFonts w:ascii="Times New Roman" w:eastAsia="SimSun" w:hAnsi="Times New Roman" w:cs="Times New Roman"/>
                          <w:lang w:val="x-none"/>
                        </w:rPr>
                        <w:t xml:space="preserve"> </w:t>
                      </w:r>
                      <w:r w:rsidRPr="00257992">
                        <w:rPr>
                          <w:rFonts w:ascii="Times New Roman" w:eastAsia="SimSun" w:hAnsi="Times New Roman" w:cs="Times New Roman"/>
                        </w:rPr>
                        <w:t>for periodic CSI reports to be carried on PUCCH;</w:t>
                      </w:r>
                    </w:p>
                    <w:p w14:paraId="205B127D" w14:textId="77777777" w:rsidR="00257992" w:rsidRPr="00257992" w:rsidRDefault="00257992" w:rsidP="00257992">
                      <w:pPr>
                        <w:spacing w:after="180" w:line="240" w:lineRule="auto"/>
                        <w:ind w:left="568" w:hanging="284"/>
                        <w:rPr>
                          <w:rFonts w:ascii="Times New Roman" w:eastAsia="SimSun" w:hAnsi="Times New Roman" w:cs="Times New Roman"/>
                        </w:rPr>
                      </w:pPr>
                      <w:r w:rsidRPr="00257992">
                        <w:rPr>
                          <w:rFonts w:ascii="Times New Roman" w:eastAsia="SimSun" w:hAnsi="Times New Roman" w:cs="Times New Roman"/>
                          <w:lang w:val="x-none"/>
                        </w:rPr>
                        <w:t>-</w:t>
                      </w:r>
                      <w:r w:rsidRPr="00257992">
                        <w:rPr>
                          <w:rFonts w:ascii="Times New Roman" w:eastAsia="SimSun" w:hAnsi="Times New Roman" w:cs="Times New Roman"/>
                          <w:lang w:val="x-none"/>
                        </w:rPr>
                        <w:tab/>
                      </w:r>
                      <w:r w:rsidRPr="00257992">
                        <w:rPr>
                          <w:rFonts w:ascii="Times New Roman" w:eastAsia="SimSun" w:hAnsi="Times New Roman" w:cs="Times New Roman"/>
                          <w:position w:val="-6"/>
                        </w:rPr>
                        <w:object w:dxaOrig="438" w:dyaOrig="288" w14:anchorId="030D0824">
                          <v:shape id="_x0000_i1038" type="#_x0000_t75" style="width:21.9pt;height:14.4pt">
                            <v:imagedata r:id="rId40" o:title=""/>
                          </v:shape>
                          <o:OLEObject Type="Embed" ProgID="Equation.3" ShapeID="_x0000_i1038" DrawAspect="Content" ObjectID="_1753276688" r:id="rId41"/>
                        </w:object>
                      </w:r>
                      <w:r w:rsidRPr="00257992">
                        <w:rPr>
                          <w:rFonts w:ascii="Times New Roman" w:eastAsia="SimSun" w:hAnsi="Times New Roman" w:cs="Times New Roman"/>
                          <w:lang w:val="x-none"/>
                        </w:rPr>
                        <w:t xml:space="preserve"> </w:t>
                      </w:r>
                      <w:r w:rsidRPr="00257992">
                        <w:rPr>
                          <w:rFonts w:ascii="Times New Roman" w:eastAsia="SimSun" w:hAnsi="Times New Roman" w:cs="Times New Roman"/>
                        </w:rPr>
                        <w:t xml:space="preserve">for CSI reports carrying L1-RSRP or L1-SINR and </w:t>
                      </w:r>
                      <w:r w:rsidRPr="00257992">
                        <w:rPr>
                          <w:rFonts w:ascii="Times New Roman" w:eastAsia="SimSun" w:hAnsi="Times New Roman" w:cs="Times New Roman"/>
                          <w:position w:val="-6"/>
                        </w:rPr>
                        <w:object w:dxaOrig="438" w:dyaOrig="288" w14:anchorId="25FE0BCC">
                          <v:shape id="_x0000_i1040" type="#_x0000_t75" style="width:21.9pt;height:14.4pt">
                            <v:imagedata r:id="rId42" o:title=""/>
                          </v:shape>
                          <o:OLEObject Type="Embed" ProgID="Equation.3" ShapeID="_x0000_i1040" DrawAspect="Content" ObjectID="_1753276689" r:id="rId43"/>
                        </w:object>
                      </w:r>
                      <w:r w:rsidRPr="00257992">
                        <w:rPr>
                          <w:rFonts w:ascii="Times New Roman" w:eastAsia="SimSun" w:hAnsi="Times New Roman" w:cs="Times New Roman"/>
                          <w:lang w:val="x-none"/>
                        </w:rPr>
                        <w:t xml:space="preserve"> for CSI reports not carrying L1-RSRP</w:t>
                      </w:r>
                      <w:r w:rsidRPr="00257992">
                        <w:rPr>
                          <w:rFonts w:ascii="Times New Roman" w:eastAsia="SimSun" w:hAnsi="Times New Roman" w:cs="Times New Roman"/>
                        </w:rPr>
                        <w:t xml:space="preserve"> or L1-SINR;</w:t>
                      </w:r>
                    </w:p>
                    <w:p w14:paraId="60E1028D" w14:textId="77777777" w:rsidR="00257992" w:rsidRPr="00257992" w:rsidRDefault="00257992" w:rsidP="00257992">
                      <w:pPr>
                        <w:spacing w:after="180" w:line="240" w:lineRule="auto"/>
                        <w:ind w:left="568" w:hanging="284"/>
                        <w:rPr>
                          <w:rFonts w:ascii="Times New Roman" w:eastAsia="SimSun" w:hAnsi="Times New Roman" w:cs="Times New Roman"/>
                        </w:rPr>
                      </w:pPr>
                      <w:r w:rsidRPr="00257992">
                        <w:rPr>
                          <w:rFonts w:ascii="Times New Roman" w:eastAsia="SimSun" w:hAnsi="Times New Roman" w:cs="Times New Roman"/>
                          <w:lang w:val="x-none"/>
                        </w:rPr>
                        <w:t>-</w:t>
                      </w:r>
                      <w:r w:rsidRPr="00257992">
                        <w:rPr>
                          <w:rFonts w:ascii="Times New Roman" w:eastAsia="SimSun" w:hAnsi="Times New Roman" w:cs="Times New Roman"/>
                          <w:lang w:val="x-none"/>
                        </w:rPr>
                        <w:tab/>
                      </w:r>
                      <w:r w:rsidRPr="00257992">
                        <w:rPr>
                          <w:rFonts w:ascii="Times New Roman" w:eastAsia="SimSun" w:hAnsi="Times New Roman" w:cs="Times New Roman"/>
                          <w:i/>
                          <w:lang w:val="x-none"/>
                        </w:rPr>
                        <w:t>c</w:t>
                      </w:r>
                      <w:r w:rsidRPr="00257992">
                        <w:rPr>
                          <w:rFonts w:ascii="Times New Roman" w:eastAsia="SimSun" w:hAnsi="Times New Roman" w:cs="Times New Roman"/>
                          <w:lang w:val="x-none"/>
                        </w:rPr>
                        <w:t xml:space="preserve"> is the serving cell index</w:t>
                      </w:r>
                      <w:r w:rsidRPr="00257992">
                        <w:rPr>
                          <w:rFonts w:ascii="Times New Roman" w:eastAsia="SimSun" w:hAnsi="Times New Roman" w:cs="Times New Roman"/>
                          <w:lang w:val="en-GB"/>
                        </w:rPr>
                        <w:t xml:space="preserve"> and </w:t>
                      </w:r>
                      <m:oMath>
                        <m:sSub>
                          <m:sSubPr>
                            <m:ctrlPr>
                              <w:rPr>
                                <w:rFonts w:ascii="Cambria Math" w:eastAsia="SimSun" w:hAnsi="Cambria Math" w:cs="Times New Roman"/>
                                <w:i/>
                                <w:color w:val="000000"/>
                              </w:rPr>
                            </m:ctrlPr>
                          </m:sSubPr>
                          <m:e>
                            <m:r>
                              <w:rPr>
                                <w:rFonts w:ascii="Cambria Math" w:eastAsia="SimSun" w:hAnsi="Cambria Math" w:cs="Times New Roman"/>
                                <w:color w:val="000000"/>
                              </w:rPr>
                              <m:t>N</m:t>
                            </m:r>
                          </m:e>
                          <m:sub>
                            <m:r>
                              <w:rPr>
                                <w:rFonts w:ascii="Cambria Math" w:eastAsia="SimSun" w:hAnsi="Cambria Math" w:cs="Times New Roman"/>
                                <w:color w:val="000000"/>
                              </w:rPr>
                              <m:t>cells</m:t>
                            </m:r>
                          </m:sub>
                        </m:sSub>
                      </m:oMath>
                      <w:r w:rsidRPr="00257992">
                        <w:rPr>
                          <w:rFonts w:ascii="Times New Roman" w:eastAsia="SimSun" w:hAnsi="Times New Roman" w:cs="Times New Roman"/>
                          <w:color w:val="000000"/>
                        </w:rPr>
                        <w:t xml:space="preserve"> </w:t>
                      </w:r>
                      <w:r w:rsidRPr="00257992">
                        <w:rPr>
                          <w:rFonts w:ascii="Times New Roman" w:eastAsia="SimSun" w:hAnsi="Times New Roman" w:cs="Times New Roman"/>
                          <w:lang w:val="en-GB"/>
                        </w:rPr>
                        <w:t xml:space="preserve">is the value of the higher layer parameter </w:t>
                      </w:r>
                      <w:r w:rsidRPr="00257992">
                        <w:rPr>
                          <w:rFonts w:ascii="Times New Roman" w:eastAsia="SimSun" w:hAnsi="Times New Roman" w:cs="Times New Roman"/>
                          <w:i/>
                          <w:lang w:val="en-GB"/>
                        </w:rPr>
                        <w:t>maxNrofServingCells</w:t>
                      </w:r>
                      <w:r w:rsidRPr="00257992">
                        <w:rPr>
                          <w:rFonts w:ascii="Times New Roman" w:eastAsia="SimSun" w:hAnsi="Times New Roman" w:cs="Times New Roman"/>
                        </w:rPr>
                        <w:t>;</w:t>
                      </w:r>
                    </w:p>
                    <w:p w14:paraId="2BE87A35" w14:textId="3C6C4E3F" w:rsidR="00257992" w:rsidRPr="00BC397A" w:rsidRDefault="00257992" w:rsidP="00257992">
                      <w:pPr>
                        <w:spacing w:after="180" w:line="240" w:lineRule="auto"/>
                        <w:ind w:left="567" w:hanging="283"/>
                        <w:rPr>
                          <w:rFonts w:ascii="Times New Roman" w:eastAsia="SimSun" w:hAnsi="Times New Roman" w:cs="Times New Roman"/>
                          <w:i/>
                          <w:lang w:val="en-GB"/>
                        </w:rPr>
                      </w:pPr>
                      <w:r w:rsidRPr="00257992">
                        <w:rPr>
                          <w:rFonts w:ascii="Times New Roman" w:eastAsia="SimSun" w:hAnsi="Times New Roman" w:cs="Times New Roman"/>
                          <w:lang w:val="en-GB"/>
                        </w:rPr>
                        <w:t>-</w:t>
                      </w:r>
                      <w:r w:rsidRPr="00257992">
                        <w:rPr>
                          <w:rFonts w:ascii="Times New Roman" w:eastAsia="SimSun" w:hAnsi="Times New Roman" w:cs="Times New Roman"/>
                          <w:lang w:val="en-GB"/>
                        </w:rPr>
                        <w:tab/>
                      </w:r>
                      <w:r w:rsidRPr="00257992">
                        <w:rPr>
                          <w:rFonts w:ascii="Times New Roman" w:eastAsia="SimSun" w:hAnsi="Times New Roman" w:cs="Times New Roman"/>
                          <w:i/>
                          <w:lang w:val="en-GB"/>
                        </w:rPr>
                        <w:t>s</w:t>
                      </w:r>
                      <w:r w:rsidRPr="00257992">
                        <w:rPr>
                          <w:rFonts w:ascii="Times New Roman" w:eastAsia="SimSun" w:hAnsi="Times New Roman" w:cs="Times New Roman"/>
                          <w:lang w:val="en-GB"/>
                        </w:rPr>
                        <w:t xml:space="preserve"> is the </w:t>
                      </w:r>
                      <w:r w:rsidRPr="00257992">
                        <w:rPr>
                          <w:rFonts w:ascii="Times New Roman" w:eastAsia="SimSun" w:hAnsi="Times New Roman" w:cs="Times New Roman"/>
                          <w:i/>
                          <w:lang w:val="en-GB"/>
                        </w:rPr>
                        <w:t>reportConfigID</w:t>
                      </w:r>
                      <w:r w:rsidRPr="00257992">
                        <w:rPr>
                          <w:rFonts w:ascii="Times New Roman" w:eastAsia="SimSun" w:hAnsi="Times New Roman" w:cs="Times New Roman"/>
                          <w:lang w:val="en-GB"/>
                        </w:rPr>
                        <w:t xml:space="preserve"> and</w:t>
                      </w:r>
                      <w:r w:rsidRPr="00257992">
                        <w:rPr>
                          <w:rFonts w:ascii="Times New Roman" w:eastAsia="SimSun" w:hAnsi="Times New Roman" w:cs="Times New Roman"/>
                          <w:i/>
                          <w:lang w:val="en-GB"/>
                        </w:rPr>
                        <w:t xml:space="preserve"> </w:t>
                      </w:r>
                      <w:r w:rsidRPr="00257992">
                        <w:rPr>
                          <w:rFonts w:ascii="Times New Roman" w:eastAsia="SimSun" w:hAnsi="Times New Roman" w:cs="Times New Roman"/>
                          <w:color w:val="000000"/>
                          <w:position w:val="-10"/>
                        </w:rPr>
                        <w:object w:dxaOrig="285" w:dyaOrig="285" w14:anchorId="1E1745DD">
                          <v:shape id="_x0000_i1042" type="#_x0000_t75" style="width:14.25pt;height:14.25pt">
                            <v:imagedata r:id="rId31" o:title=""/>
                          </v:shape>
                          <o:OLEObject Type="Embed" ProgID="Equation.3" ShapeID="_x0000_i1042" DrawAspect="Content" ObjectID="_1753276690" r:id="rId44"/>
                        </w:object>
                      </w:r>
                      <w:r w:rsidRPr="00257992">
                        <w:rPr>
                          <w:rFonts w:ascii="Times New Roman" w:eastAsia="SimSun" w:hAnsi="Times New Roman" w:cs="Times New Roman"/>
                          <w:lang w:val="en-GB"/>
                        </w:rPr>
                        <w:t xml:space="preserve">is the value of the higher layer parameter </w:t>
                      </w:r>
                      <w:r w:rsidRPr="00257992">
                        <w:rPr>
                          <w:rFonts w:ascii="Times New Roman" w:eastAsia="SimSun" w:hAnsi="Times New Roman" w:cs="Times New Roman"/>
                          <w:i/>
                          <w:lang w:val="en-GB"/>
                        </w:rPr>
                        <w:t>maxNrofCSI-ReportConfigurations.</w:t>
                      </w:r>
                    </w:p>
                  </w:txbxContent>
                </v:textbox>
                <w10:wrap type="topAndBottom" anchorx="margin"/>
              </v:shape>
            </w:pict>
          </mc:Fallback>
        </mc:AlternateContent>
      </w:r>
      <w:r w:rsidR="00B869BE">
        <w:rPr>
          <w:rFonts w:ascii="Arial" w:hAnsi="Arial" w:cs="Arial"/>
        </w:rPr>
        <w:t xml:space="preserve">In our view, the only change that is needed to support NES is to account for the presence of sub-configurations in a </w:t>
      </w:r>
      <w:r w:rsidR="00B869BE" w:rsidRPr="00B869BE">
        <w:rPr>
          <w:rFonts w:ascii="Arial" w:hAnsi="Arial" w:cs="Arial"/>
          <w:i/>
          <w:iCs/>
        </w:rPr>
        <w:t>CSI-</w:t>
      </w:r>
      <w:proofErr w:type="spellStart"/>
      <w:r w:rsidR="00B869BE" w:rsidRPr="00B869BE">
        <w:rPr>
          <w:rFonts w:ascii="Arial" w:hAnsi="Arial" w:cs="Arial"/>
          <w:i/>
          <w:iCs/>
        </w:rPr>
        <w:t>ReportConfig</w:t>
      </w:r>
      <w:proofErr w:type="spellEnd"/>
      <w:r w:rsidR="00B869BE">
        <w:rPr>
          <w:rFonts w:ascii="Arial" w:hAnsi="Arial" w:cs="Arial"/>
        </w:rPr>
        <w:t xml:space="preserve"> </w:t>
      </w:r>
      <w:r>
        <w:rPr>
          <w:rFonts w:ascii="Arial" w:hAnsi="Arial" w:cs="Arial"/>
        </w:rPr>
        <w:t xml:space="preserve">which will affect the formula for priority values </w:t>
      </w:r>
      <m:oMath>
        <m:sSub>
          <m:sSubPr>
            <m:ctrlPr>
              <w:rPr>
                <w:rFonts w:ascii="Cambria Math" w:hAnsi="Cambria Math"/>
                <w:color w:val="000000"/>
              </w:rPr>
            </m:ctrlPr>
          </m:sSubPr>
          <m:e>
            <m:r>
              <m:rPr>
                <m:sty m:val="p"/>
              </m:rPr>
              <w:rPr>
                <w:rFonts w:ascii="Cambria Math" w:hAnsi="Cambria Math"/>
                <w:color w:val="000000"/>
              </w:rPr>
              <m:t>Pri</m:t>
            </m:r>
          </m:e>
          <m:sub>
            <m:r>
              <w:rPr>
                <w:rFonts w:ascii="Cambria Math" w:hAnsi="Cambria Math"/>
                <w:color w:val="000000"/>
              </w:rPr>
              <m:t>iCSI</m:t>
            </m:r>
          </m:sub>
        </m:sSub>
        <m:d>
          <m:dPr>
            <m:ctrlPr>
              <w:rPr>
                <w:rFonts w:ascii="Cambria Math" w:hAnsi="Cambria Math"/>
                <w:i/>
                <w:color w:val="000000"/>
              </w:rPr>
            </m:ctrlPr>
          </m:dPr>
          <m:e>
            <m:r>
              <w:rPr>
                <w:rFonts w:ascii="Cambria Math" w:hAnsi="Cambria Math"/>
                <w:color w:val="000000"/>
              </w:rPr>
              <m:t>y,k,c,s</m:t>
            </m:r>
          </m:e>
        </m:d>
      </m:oMath>
      <w:r>
        <w:rPr>
          <w:rFonts w:ascii="Arial" w:hAnsi="Arial" w:cs="Arial"/>
          <w:color w:val="000000"/>
        </w:rPr>
        <w:t xml:space="preserve"> defined in 38.214 Section 5.2.5. The existing formula is given as follows:</w:t>
      </w:r>
    </w:p>
    <w:p w14:paraId="6C08B0AB" w14:textId="2202AAC5" w:rsidR="00257992" w:rsidRDefault="00257992" w:rsidP="00B869BE">
      <w:pPr>
        <w:rPr>
          <w:rFonts w:ascii="Arial" w:hAnsi="Arial" w:cs="Arial"/>
        </w:rPr>
      </w:pPr>
    </w:p>
    <w:p w14:paraId="22388795" w14:textId="5EAAA854" w:rsidR="00523C10" w:rsidRDefault="00523C10" w:rsidP="00B869BE">
      <w:pPr>
        <w:rPr>
          <w:rFonts w:ascii="Arial" w:hAnsi="Arial" w:cs="Arial"/>
          <w:color w:val="000000"/>
        </w:rPr>
      </w:pPr>
      <w:r>
        <w:rPr>
          <w:rFonts w:ascii="Arial" w:hAnsi="Arial" w:cs="Arial"/>
        </w:rPr>
        <w:t xml:space="preserve">For each CSI report amongst the </w:t>
      </w:r>
      <w:proofErr w:type="spellStart"/>
      <w:r w:rsidRPr="00A07CB4">
        <w:rPr>
          <w:rFonts w:ascii="Arial" w:hAnsi="Arial" w:cs="Arial"/>
          <w:i/>
          <w:iCs/>
        </w:rPr>
        <w:t>N</w:t>
      </w:r>
      <w:r w:rsidRPr="00A07CB4">
        <w:rPr>
          <w:rFonts w:ascii="Arial" w:hAnsi="Arial" w:cs="Arial"/>
          <w:i/>
          <w:iCs/>
          <w:vertAlign w:val="subscript"/>
        </w:rPr>
        <w:t>Rep</w:t>
      </w:r>
      <w:proofErr w:type="spellEnd"/>
      <w:r w:rsidRPr="00523C10">
        <w:rPr>
          <w:rFonts w:ascii="Arial" w:hAnsi="Arial" w:cs="Arial"/>
        </w:rPr>
        <w:t xml:space="preserve"> CSI reports</w:t>
      </w:r>
      <w:r>
        <w:rPr>
          <w:rFonts w:ascii="Arial" w:hAnsi="Arial" w:cs="Arial"/>
        </w:rPr>
        <w:t xml:space="preserve">, the priority value is calculated with this formula, and the CSI reports are then sorted in order of ascending priority values (descending priority). </w:t>
      </w:r>
      <w:proofErr w:type="gramStart"/>
      <w:r>
        <w:rPr>
          <w:rFonts w:ascii="Arial" w:hAnsi="Arial" w:cs="Arial"/>
        </w:rPr>
        <w:t>Thus</w:t>
      </w:r>
      <w:proofErr w:type="gramEnd"/>
      <w:r>
        <w:rPr>
          <w:rFonts w:ascii="Arial" w:hAnsi="Arial" w:cs="Arial"/>
        </w:rPr>
        <w:t xml:space="preserve"> CSI report </w:t>
      </w:r>
      <w:r w:rsidRPr="00BC397A">
        <w:rPr>
          <w:rFonts w:ascii="Arial" w:hAnsi="Arial" w:cs="Arial"/>
          <w:i/>
          <w:iCs/>
        </w:rPr>
        <w:t>n</w:t>
      </w:r>
      <w:r>
        <w:rPr>
          <w:rFonts w:ascii="Arial" w:hAnsi="Arial" w:cs="Arial"/>
        </w:rPr>
        <w:t xml:space="preserve"> referred to in Table 5.2.3-1 is the report with the </w:t>
      </w:r>
      <w:r w:rsidRPr="00BC397A">
        <w:rPr>
          <w:rFonts w:ascii="Arial" w:hAnsi="Arial" w:cs="Arial"/>
          <w:i/>
          <w:iCs/>
        </w:rPr>
        <w:t>n</w:t>
      </w:r>
      <w:r w:rsidR="00BC397A">
        <w:rPr>
          <w:rFonts w:ascii="Arial" w:hAnsi="Arial" w:cs="Arial"/>
        </w:rPr>
        <w:t>-</w:t>
      </w:r>
      <w:proofErr w:type="spellStart"/>
      <w:r>
        <w:rPr>
          <w:rFonts w:ascii="Arial" w:hAnsi="Arial" w:cs="Arial"/>
        </w:rPr>
        <w:t>th</w:t>
      </w:r>
      <w:proofErr w:type="spellEnd"/>
      <w:r>
        <w:rPr>
          <w:rFonts w:ascii="Arial" w:hAnsi="Arial" w:cs="Arial"/>
        </w:rPr>
        <w:t xml:space="preserve"> smallest value of  </w:t>
      </w:r>
      <m:oMath>
        <m:sSub>
          <m:sSubPr>
            <m:ctrlPr>
              <w:rPr>
                <w:rFonts w:ascii="Cambria Math" w:hAnsi="Cambria Math"/>
                <w:color w:val="000000"/>
              </w:rPr>
            </m:ctrlPr>
          </m:sSubPr>
          <m:e>
            <m:r>
              <m:rPr>
                <m:sty m:val="p"/>
              </m:rPr>
              <w:rPr>
                <w:rFonts w:ascii="Cambria Math" w:hAnsi="Cambria Math"/>
                <w:color w:val="000000"/>
              </w:rPr>
              <m:t>Pri</m:t>
            </m:r>
          </m:e>
          <m:sub>
            <m:r>
              <w:rPr>
                <w:rFonts w:ascii="Cambria Math" w:hAnsi="Cambria Math"/>
                <w:color w:val="000000"/>
              </w:rPr>
              <m:t>iCSI</m:t>
            </m:r>
          </m:sub>
        </m:sSub>
        <m:d>
          <m:dPr>
            <m:ctrlPr>
              <w:rPr>
                <w:rFonts w:ascii="Cambria Math" w:hAnsi="Cambria Math"/>
                <w:i/>
                <w:color w:val="000000"/>
              </w:rPr>
            </m:ctrlPr>
          </m:dPr>
          <m:e>
            <m:r>
              <w:rPr>
                <w:rFonts w:ascii="Cambria Math" w:hAnsi="Cambria Math"/>
                <w:color w:val="000000"/>
              </w:rPr>
              <m:t>y,k,c,s</m:t>
            </m:r>
          </m:e>
        </m:d>
      </m:oMath>
      <w:r>
        <w:rPr>
          <w:rFonts w:ascii="Arial" w:hAnsi="Arial" w:cs="Arial"/>
          <w:color w:val="000000"/>
        </w:rPr>
        <w:t>.</w:t>
      </w:r>
    </w:p>
    <w:p w14:paraId="251B01E1" w14:textId="0A801D07" w:rsidR="0046711E" w:rsidRDefault="0046711E" w:rsidP="00B869BE">
      <w:pPr>
        <w:rPr>
          <w:rFonts w:ascii="Arial" w:hAnsi="Arial" w:cs="Arial"/>
          <w:color w:val="000000"/>
        </w:rPr>
      </w:pPr>
      <w:r>
        <w:rPr>
          <w:rFonts w:ascii="Arial" w:hAnsi="Arial" w:cs="Arial"/>
          <w:color w:val="000000"/>
        </w:rPr>
        <w:t xml:space="preserve">This formula assumes that there is only one CSI report per </w:t>
      </w:r>
      <w:r w:rsidRPr="0046711E">
        <w:rPr>
          <w:rFonts w:ascii="Arial" w:hAnsi="Arial" w:cs="Arial"/>
          <w:i/>
          <w:iCs/>
          <w:color w:val="000000"/>
        </w:rPr>
        <w:t>CSI-</w:t>
      </w:r>
      <w:proofErr w:type="spellStart"/>
      <w:r w:rsidRPr="0046711E">
        <w:rPr>
          <w:rFonts w:ascii="Arial" w:hAnsi="Arial" w:cs="Arial"/>
          <w:i/>
          <w:iCs/>
          <w:color w:val="000000"/>
        </w:rPr>
        <w:t>ReportConfig</w:t>
      </w:r>
      <w:proofErr w:type="spellEnd"/>
      <w:r>
        <w:rPr>
          <w:rFonts w:ascii="Arial" w:hAnsi="Arial" w:cs="Arial"/>
          <w:color w:val="000000"/>
        </w:rPr>
        <w:t xml:space="preserve">, which is indeed the case in existing specifications. For NES, where each </w:t>
      </w:r>
      <w:r w:rsidRPr="00A566D4">
        <w:rPr>
          <w:rFonts w:ascii="Arial" w:hAnsi="Arial" w:cs="Arial"/>
          <w:i/>
          <w:iCs/>
          <w:color w:val="000000"/>
        </w:rPr>
        <w:t>CSI-</w:t>
      </w:r>
      <w:proofErr w:type="spellStart"/>
      <w:r w:rsidRPr="00A566D4">
        <w:rPr>
          <w:rFonts w:ascii="Arial" w:hAnsi="Arial" w:cs="Arial"/>
          <w:i/>
          <w:iCs/>
          <w:color w:val="000000"/>
        </w:rPr>
        <w:t>ReportConfig</w:t>
      </w:r>
      <w:proofErr w:type="spellEnd"/>
      <w:r>
        <w:rPr>
          <w:rFonts w:ascii="Arial" w:hAnsi="Arial" w:cs="Arial"/>
          <w:color w:val="000000"/>
        </w:rPr>
        <w:t xml:space="preserve"> can contain multiple sub-configurations, each associated with a CSI the formula needs to be adapted</w:t>
      </w:r>
      <w:r w:rsidR="00A566D4">
        <w:rPr>
          <w:rFonts w:ascii="Arial" w:hAnsi="Arial" w:cs="Arial"/>
          <w:color w:val="000000"/>
        </w:rPr>
        <w:t xml:space="preserve"> to include an index </w:t>
      </w:r>
      <w:r w:rsidR="002D073F" w:rsidRPr="002D073F">
        <w:rPr>
          <w:rFonts w:ascii="Arial" w:hAnsi="Arial" w:cs="Arial"/>
          <w:i/>
          <w:iCs/>
          <w:color w:val="000000"/>
        </w:rPr>
        <w:t>l</w:t>
      </w:r>
      <w:r w:rsidR="002D073F">
        <w:rPr>
          <w:rFonts w:ascii="Arial" w:hAnsi="Arial" w:cs="Arial"/>
          <w:color w:val="000000"/>
        </w:rPr>
        <w:t xml:space="preserve"> </w:t>
      </w:r>
      <w:r w:rsidR="00A566D4">
        <w:rPr>
          <w:rFonts w:ascii="Arial" w:hAnsi="Arial" w:cs="Arial"/>
          <w:color w:val="000000"/>
        </w:rPr>
        <w:t xml:space="preserve">over </w:t>
      </w:r>
      <m:oMath>
        <m:sSub>
          <m:sSubPr>
            <m:ctrlPr>
              <w:rPr>
                <w:rFonts w:ascii="Cambria Math" w:eastAsia="Batang" w:hAnsi="Cambria Math"/>
                <w:lang w:eastAsia="ko-KR"/>
              </w:rPr>
            </m:ctrlPr>
          </m:sSubPr>
          <m:e>
            <m:r>
              <w:rPr>
                <w:rFonts w:ascii="Cambria Math" w:eastAsia="Batang" w:hAnsi="Cambria Math"/>
                <w:lang w:eastAsia="ko-KR"/>
              </w:rPr>
              <m:t>L</m:t>
            </m:r>
          </m:e>
          <m:sub>
            <m:r>
              <w:rPr>
                <w:rFonts w:ascii="Cambria Math" w:eastAsia="Batang" w:hAnsi="Cambria Math"/>
                <w:lang w:eastAsia="ko-KR"/>
              </w:rPr>
              <m:t>max</m:t>
            </m:r>
          </m:sub>
        </m:sSub>
      </m:oMath>
      <w:r w:rsidR="002D073F">
        <w:rPr>
          <w:rFonts w:ascii="Arial" w:hAnsi="Arial" w:cs="Arial"/>
          <w:lang w:eastAsia="ko-KR"/>
        </w:rPr>
        <w:t xml:space="preserve"> </w:t>
      </w:r>
      <w:r w:rsidR="00A566D4">
        <w:rPr>
          <w:rFonts w:ascii="Arial" w:hAnsi="Arial" w:cs="Arial"/>
          <w:color w:val="000000"/>
        </w:rPr>
        <w:t>sub-configurations</w:t>
      </w:r>
      <w:r>
        <w:rPr>
          <w:rFonts w:ascii="Arial" w:hAnsi="Arial" w:cs="Arial"/>
          <w:color w:val="000000"/>
        </w:rPr>
        <w:t>. The following adaptation was discussed briefly during RAN1#113, and we think this is a natural (and simple) solution.</w:t>
      </w:r>
    </w:p>
    <w:p w14:paraId="1D9BD0D2" w14:textId="0EBA6678" w:rsidR="0073776D" w:rsidRPr="0073776D" w:rsidRDefault="00713792" w:rsidP="0073776D">
      <w:pPr>
        <w:spacing w:after="60" w:line="240" w:lineRule="auto"/>
        <w:rPr>
          <w:rFonts w:ascii="Times" w:eastAsia="Batang" w:hAnsi="Times"/>
          <w:bCs/>
          <w:lang w:eastAsia="zh-CN"/>
        </w:rPr>
      </w:pPr>
      <m:oMathPara>
        <m:oMath>
          <m:sSub>
            <m:sSubPr>
              <m:ctrlPr>
                <w:rPr>
                  <w:rFonts w:ascii="Cambria Math" w:eastAsia="Batang" w:hAnsi="Cambria Math"/>
                  <w:lang w:eastAsia="ko-KR"/>
                </w:rPr>
              </m:ctrlPr>
            </m:sSubPr>
            <m:e>
              <m:r>
                <m:rPr>
                  <m:sty m:val="p"/>
                </m:rPr>
                <w:rPr>
                  <w:rFonts w:ascii="Cambria Math" w:eastAsia="Batang" w:hAnsi="Cambria Math"/>
                  <w:lang w:eastAsia="ko-KR"/>
                </w:rPr>
                <m:t>Pri</m:t>
              </m:r>
            </m:e>
            <m:sub>
              <m:r>
                <w:rPr>
                  <w:rFonts w:ascii="Cambria Math" w:eastAsia="Batang" w:hAnsi="Cambria Math"/>
                  <w:lang w:eastAsia="ko-KR"/>
                </w:rPr>
                <m:t>iCSI</m:t>
              </m:r>
            </m:sub>
          </m:sSub>
          <m:d>
            <m:dPr>
              <m:ctrlPr>
                <w:rPr>
                  <w:rFonts w:ascii="Cambria Math" w:eastAsia="Batang" w:hAnsi="Cambria Math"/>
                  <w:lang w:eastAsia="ko-KR"/>
                </w:rPr>
              </m:ctrlPr>
            </m:dPr>
            <m:e>
              <m:r>
                <w:rPr>
                  <w:rFonts w:ascii="Cambria Math" w:eastAsia="Batang" w:hAnsi="Cambria Math"/>
                  <w:lang w:eastAsia="ko-KR"/>
                </w:rPr>
                <m:t>y</m:t>
              </m:r>
              <m:r>
                <m:rPr>
                  <m:sty m:val="p"/>
                </m:rPr>
                <w:rPr>
                  <w:rFonts w:ascii="Cambria Math" w:eastAsia="Batang" w:hAnsi="Cambria Math"/>
                  <w:lang w:eastAsia="ko-KR"/>
                </w:rPr>
                <m:t>,</m:t>
              </m:r>
              <m:r>
                <w:rPr>
                  <w:rFonts w:ascii="Cambria Math" w:eastAsia="Batang" w:hAnsi="Cambria Math"/>
                  <w:lang w:eastAsia="ko-KR"/>
                </w:rPr>
                <m:t>k</m:t>
              </m:r>
              <m:r>
                <m:rPr>
                  <m:sty m:val="p"/>
                </m:rPr>
                <w:rPr>
                  <w:rFonts w:ascii="Cambria Math" w:eastAsia="Batang" w:hAnsi="Cambria Math"/>
                  <w:lang w:eastAsia="ko-KR"/>
                </w:rPr>
                <m:t>,</m:t>
              </m:r>
              <m:r>
                <w:rPr>
                  <w:rFonts w:ascii="Cambria Math" w:eastAsia="Batang" w:hAnsi="Cambria Math"/>
                  <w:lang w:eastAsia="ko-KR"/>
                </w:rPr>
                <m:t>c</m:t>
              </m:r>
              <m:r>
                <m:rPr>
                  <m:sty m:val="p"/>
                </m:rPr>
                <w:rPr>
                  <w:rFonts w:ascii="Cambria Math" w:eastAsia="Batang" w:hAnsi="Cambria Math"/>
                  <w:lang w:eastAsia="ko-KR"/>
                </w:rPr>
                <m:t>,</m:t>
              </m:r>
              <m:r>
                <w:rPr>
                  <w:rFonts w:ascii="Cambria Math" w:eastAsia="Batang" w:hAnsi="Cambria Math"/>
                  <w:lang w:eastAsia="ko-KR"/>
                </w:rPr>
                <m:t>s</m:t>
              </m:r>
              <m:r>
                <m:rPr>
                  <m:sty m:val="p"/>
                </m:rPr>
                <w:rPr>
                  <w:rFonts w:ascii="Cambria Math" w:eastAsia="Batang" w:hAnsi="Cambria Math"/>
                  <w:lang w:eastAsia="ko-KR"/>
                </w:rPr>
                <m:t>,</m:t>
              </m:r>
              <m:r>
                <w:rPr>
                  <w:rFonts w:ascii="Cambria Math" w:eastAsia="Batang" w:hAnsi="Cambria Math"/>
                  <w:lang w:eastAsia="ko-KR"/>
                </w:rPr>
                <m:t>l</m:t>
              </m:r>
            </m:e>
          </m:d>
          <m:r>
            <m:rPr>
              <m:sty m:val="p"/>
            </m:rPr>
            <w:rPr>
              <w:rFonts w:ascii="Cambria Math" w:eastAsia="Batang" w:hAnsi="Cambria Math"/>
              <w:lang w:eastAsia="ko-KR"/>
            </w:rPr>
            <m:t>=2∙</m:t>
          </m:r>
          <m:sSub>
            <m:sSubPr>
              <m:ctrlPr>
                <w:rPr>
                  <w:rFonts w:ascii="Cambria Math" w:eastAsia="Batang" w:hAnsi="Cambria Math"/>
                  <w:lang w:eastAsia="ko-KR"/>
                </w:rPr>
              </m:ctrlPr>
            </m:sSubPr>
            <m:e>
              <m:r>
                <w:rPr>
                  <w:rFonts w:ascii="Cambria Math" w:eastAsia="Batang" w:hAnsi="Cambria Math"/>
                  <w:lang w:eastAsia="ko-KR"/>
                </w:rPr>
                <m:t>L</m:t>
              </m:r>
            </m:e>
            <m:sub>
              <m:r>
                <w:rPr>
                  <w:rFonts w:ascii="Cambria Math" w:eastAsia="Batang" w:hAnsi="Cambria Math"/>
                  <w:lang w:eastAsia="ko-KR"/>
                </w:rPr>
                <m:t>max</m:t>
              </m:r>
            </m:sub>
          </m:sSub>
          <m:r>
            <m:rPr>
              <m:sty m:val="p"/>
            </m:rPr>
            <w:rPr>
              <w:rFonts w:ascii="Cambria Math" w:eastAsia="Batang" w:hAnsi="Cambria Math"/>
              <w:lang w:eastAsia="ko-KR"/>
            </w:rPr>
            <m:t>∙</m:t>
          </m:r>
          <m:sSub>
            <m:sSubPr>
              <m:ctrlPr>
                <w:rPr>
                  <w:rFonts w:ascii="Cambria Math" w:eastAsia="Batang" w:hAnsi="Cambria Math"/>
                  <w:lang w:eastAsia="ko-KR"/>
                </w:rPr>
              </m:ctrlPr>
            </m:sSubPr>
            <m:e>
              <m:r>
                <w:rPr>
                  <w:rFonts w:ascii="Cambria Math" w:eastAsia="Batang" w:hAnsi="Cambria Math"/>
                  <w:lang w:eastAsia="ko-KR"/>
                </w:rPr>
                <m:t>N</m:t>
              </m:r>
            </m:e>
            <m:sub>
              <m:r>
                <w:rPr>
                  <w:rFonts w:ascii="Cambria Math" w:eastAsia="Batang" w:hAnsi="Cambria Math"/>
                  <w:lang w:eastAsia="ko-KR"/>
                </w:rPr>
                <m:t>cells</m:t>
              </m:r>
            </m:sub>
          </m:sSub>
          <m:r>
            <m:rPr>
              <m:sty m:val="p"/>
            </m:rPr>
            <w:rPr>
              <w:rFonts w:ascii="Cambria Math" w:eastAsia="Batang" w:hAnsi="Cambria Math"/>
              <w:lang w:eastAsia="ko-KR"/>
            </w:rPr>
            <m:t>∙</m:t>
          </m:r>
          <m:sSub>
            <m:sSubPr>
              <m:ctrlPr>
                <w:rPr>
                  <w:rFonts w:ascii="Cambria Math" w:eastAsia="Batang" w:hAnsi="Cambria Math"/>
                  <w:lang w:eastAsia="ko-KR"/>
                </w:rPr>
              </m:ctrlPr>
            </m:sSubPr>
            <m:e>
              <m:r>
                <w:rPr>
                  <w:rFonts w:ascii="Cambria Math" w:eastAsia="Batang" w:hAnsi="Cambria Math"/>
                  <w:lang w:eastAsia="ko-KR"/>
                </w:rPr>
                <m:t>M</m:t>
              </m:r>
            </m:e>
            <m:sub>
              <m:r>
                <w:rPr>
                  <w:rFonts w:ascii="Cambria Math" w:eastAsia="Batang" w:hAnsi="Cambria Math"/>
                  <w:lang w:eastAsia="ko-KR"/>
                </w:rPr>
                <m:t>s</m:t>
              </m:r>
            </m:sub>
          </m:sSub>
          <m:r>
            <m:rPr>
              <m:sty m:val="p"/>
            </m:rPr>
            <w:rPr>
              <w:rFonts w:ascii="Cambria Math" w:eastAsia="Batang" w:hAnsi="Cambria Math"/>
              <w:lang w:eastAsia="ko-KR"/>
            </w:rPr>
            <m:t>∙</m:t>
          </m:r>
          <m:r>
            <w:rPr>
              <w:rFonts w:ascii="Cambria Math" w:eastAsia="Batang" w:hAnsi="Cambria Math"/>
              <w:lang w:eastAsia="ko-KR"/>
            </w:rPr>
            <m:t>y</m:t>
          </m:r>
          <m:r>
            <m:rPr>
              <m:sty m:val="p"/>
            </m:rPr>
            <w:rPr>
              <w:rFonts w:ascii="Cambria Math" w:eastAsia="Batang" w:hAnsi="Cambria Math"/>
              <w:lang w:eastAsia="ko-KR"/>
            </w:rPr>
            <m:t>+</m:t>
          </m:r>
          <m:sSub>
            <m:sSubPr>
              <m:ctrlPr>
                <w:rPr>
                  <w:rFonts w:ascii="Cambria Math" w:eastAsia="Batang" w:hAnsi="Cambria Math"/>
                  <w:lang w:eastAsia="ko-KR"/>
                </w:rPr>
              </m:ctrlPr>
            </m:sSubPr>
            <m:e>
              <m:r>
                <w:rPr>
                  <w:rFonts w:ascii="Cambria Math" w:eastAsia="Batang" w:hAnsi="Cambria Math"/>
                  <w:lang w:eastAsia="ko-KR"/>
                </w:rPr>
                <m:t>L</m:t>
              </m:r>
            </m:e>
            <m:sub>
              <m:r>
                <w:rPr>
                  <w:rFonts w:ascii="Cambria Math" w:eastAsia="Batang" w:hAnsi="Cambria Math"/>
                  <w:lang w:eastAsia="ko-KR"/>
                </w:rPr>
                <m:t>max</m:t>
              </m:r>
            </m:sub>
          </m:sSub>
          <m:r>
            <m:rPr>
              <m:sty m:val="p"/>
            </m:rPr>
            <w:rPr>
              <w:rFonts w:ascii="Cambria Math" w:eastAsia="Batang" w:hAnsi="Cambria Math"/>
              <w:lang w:eastAsia="ko-KR"/>
            </w:rPr>
            <m:t>∙</m:t>
          </m:r>
          <m:sSub>
            <m:sSubPr>
              <m:ctrlPr>
                <w:rPr>
                  <w:rFonts w:ascii="Cambria Math" w:eastAsia="Batang" w:hAnsi="Cambria Math"/>
                  <w:lang w:eastAsia="ko-KR"/>
                </w:rPr>
              </m:ctrlPr>
            </m:sSubPr>
            <m:e>
              <m:r>
                <w:rPr>
                  <w:rFonts w:ascii="Cambria Math" w:eastAsia="Batang" w:hAnsi="Cambria Math"/>
                  <w:lang w:eastAsia="ko-KR"/>
                </w:rPr>
                <m:t>N</m:t>
              </m:r>
            </m:e>
            <m:sub>
              <m:r>
                <w:rPr>
                  <w:rFonts w:ascii="Cambria Math" w:eastAsia="Batang" w:hAnsi="Cambria Math"/>
                  <w:lang w:eastAsia="ko-KR"/>
                </w:rPr>
                <m:t>cells</m:t>
              </m:r>
            </m:sub>
          </m:sSub>
          <m:r>
            <m:rPr>
              <m:sty m:val="p"/>
            </m:rPr>
            <w:rPr>
              <w:rFonts w:ascii="Cambria Math" w:eastAsia="Batang" w:hAnsi="Cambria Math"/>
              <w:lang w:eastAsia="ko-KR"/>
            </w:rPr>
            <m:t>∙</m:t>
          </m:r>
          <m:sSub>
            <m:sSubPr>
              <m:ctrlPr>
                <w:rPr>
                  <w:rFonts w:ascii="Cambria Math" w:eastAsia="Batang" w:hAnsi="Cambria Math"/>
                  <w:lang w:eastAsia="ko-KR"/>
                </w:rPr>
              </m:ctrlPr>
            </m:sSubPr>
            <m:e>
              <m:r>
                <w:rPr>
                  <w:rFonts w:ascii="Cambria Math" w:eastAsia="Batang" w:hAnsi="Cambria Math"/>
                  <w:lang w:eastAsia="ko-KR"/>
                </w:rPr>
                <m:t>M</m:t>
              </m:r>
            </m:e>
            <m:sub>
              <m:r>
                <w:rPr>
                  <w:rFonts w:ascii="Cambria Math" w:eastAsia="Batang" w:hAnsi="Cambria Math"/>
                  <w:lang w:eastAsia="ko-KR"/>
                </w:rPr>
                <m:t>s</m:t>
              </m:r>
            </m:sub>
          </m:sSub>
          <m:r>
            <m:rPr>
              <m:sty m:val="p"/>
            </m:rPr>
            <w:rPr>
              <w:rFonts w:ascii="Cambria Math" w:eastAsia="Batang" w:hAnsi="Cambria Math"/>
              <w:lang w:eastAsia="ko-KR"/>
            </w:rPr>
            <m:t>∙</m:t>
          </m:r>
          <m:r>
            <w:rPr>
              <w:rFonts w:ascii="Cambria Math" w:eastAsia="Batang" w:hAnsi="Cambria Math"/>
              <w:lang w:eastAsia="ko-KR"/>
            </w:rPr>
            <m:t>k</m:t>
          </m:r>
          <m:r>
            <m:rPr>
              <m:sty m:val="p"/>
            </m:rPr>
            <w:rPr>
              <w:rFonts w:ascii="Cambria Math" w:eastAsia="Batang" w:hAnsi="Cambria Math"/>
              <w:lang w:eastAsia="ko-KR"/>
            </w:rPr>
            <m:t>+</m:t>
          </m:r>
          <m:sSub>
            <m:sSubPr>
              <m:ctrlPr>
                <w:rPr>
                  <w:rFonts w:ascii="Cambria Math" w:eastAsia="Batang" w:hAnsi="Cambria Math"/>
                  <w:lang w:eastAsia="ko-KR"/>
                </w:rPr>
              </m:ctrlPr>
            </m:sSubPr>
            <m:e>
              <m:r>
                <w:rPr>
                  <w:rFonts w:ascii="Cambria Math" w:eastAsia="Batang" w:hAnsi="Cambria Math"/>
                  <w:lang w:eastAsia="ko-KR"/>
                </w:rPr>
                <m:t>L</m:t>
              </m:r>
            </m:e>
            <m:sub>
              <m:r>
                <w:rPr>
                  <w:rFonts w:ascii="Cambria Math" w:eastAsia="Batang" w:hAnsi="Cambria Math"/>
                  <w:lang w:eastAsia="ko-KR"/>
                </w:rPr>
                <m:t>max</m:t>
              </m:r>
            </m:sub>
          </m:sSub>
          <m:r>
            <m:rPr>
              <m:sty m:val="p"/>
            </m:rPr>
            <w:rPr>
              <w:rFonts w:ascii="Cambria Math" w:eastAsia="Batang" w:hAnsi="Cambria Math"/>
              <w:lang w:eastAsia="ko-KR"/>
            </w:rPr>
            <m:t>∙</m:t>
          </m:r>
          <m:sSub>
            <m:sSubPr>
              <m:ctrlPr>
                <w:rPr>
                  <w:rFonts w:ascii="Cambria Math" w:eastAsia="Batang" w:hAnsi="Cambria Math"/>
                  <w:lang w:eastAsia="ko-KR"/>
                </w:rPr>
              </m:ctrlPr>
            </m:sSubPr>
            <m:e>
              <m:r>
                <w:rPr>
                  <w:rFonts w:ascii="Cambria Math" w:eastAsia="Batang" w:hAnsi="Cambria Math"/>
                  <w:lang w:eastAsia="ko-KR"/>
                </w:rPr>
                <m:t>M</m:t>
              </m:r>
            </m:e>
            <m:sub>
              <m:r>
                <w:rPr>
                  <w:rFonts w:ascii="Cambria Math" w:eastAsia="Batang" w:hAnsi="Cambria Math"/>
                  <w:lang w:eastAsia="ko-KR"/>
                </w:rPr>
                <m:t>s</m:t>
              </m:r>
            </m:sub>
          </m:sSub>
          <m:r>
            <m:rPr>
              <m:sty m:val="p"/>
            </m:rPr>
            <w:rPr>
              <w:rFonts w:ascii="Cambria Math" w:eastAsia="Batang" w:hAnsi="Cambria Math"/>
              <w:lang w:eastAsia="ko-KR"/>
            </w:rPr>
            <m:t>∙</m:t>
          </m:r>
          <m:r>
            <w:rPr>
              <w:rFonts w:ascii="Cambria Math" w:eastAsia="Batang" w:hAnsi="Cambria Math"/>
              <w:lang w:eastAsia="ko-KR"/>
            </w:rPr>
            <m:t>c</m:t>
          </m:r>
          <m:r>
            <m:rPr>
              <m:sty m:val="p"/>
            </m:rPr>
            <w:rPr>
              <w:rFonts w:ascii="Cambria Math" w:eastAsia="Batang" w:hAnsi="Cambria Math"/>
              <w:lang w:eastAsia="ko-KR"/>
            </w:rPr>
            <m:t>+</m:t>
          </m:r>
          <m:sSub>
            <m:sSubPr>
              <m:ctrlPr>
                <w:rPr>
                  <w:rFonts w:ascii="Cambria Math" w:eastAsia="Batang" w:hAnsi="Cambria Math"/>
                  <w:lang w:eastAsia="ko-KR"/>
                </w:rPr>
              </m:ctrlPr>
            </m:sSubPr>
            <m:e>
              <m:r>
                <w:rPr>
                  <w:rFonts w:ascii="Cambria Math" w:eastAsia="Batang" w:hAnsi="Cambria Math"/>
                  <w:lang w:eastAsia="ko-KR"/>
                </w:rPr>
                <m:t>L</m:t>
              </m:r>
            </m:e>
            <m:sub>
              <m:r>
                <w:rPr>
                  <w:rFonts w:ascii="Cambria Math" w:eastAsia="Batang" w:hAnsi="Cambria Math"/>
                  <w:lang w:eastAsia="ko-KR"/>
                </w:rPr>
                <m:t>max</m:t>
              </m:r>
            </m:sub>
          </m:sSub>
          <m:r>
            <m:rPr>
              <m:sty m:val="p"/>
            </m:rPr>
            <w:rPr>
              <w:rFonts w:ascii="Cambria Math" w:eastAsia="Batang" w:hAnsi="Cambria Math"/>
              <w:lang w:eastAsia="ko-KR"/>
            </w:rPr>
            <m:t>∙</m:t>
          </m:r>
          <m:r>
            <w:rPr>
              <w:rFonts w:ascii="Cambria Math" w:eastAsia="Batang" w:hAnsi="Cambria Math"/>
              <w:lang w:eastAsia="ko-KR"/>
            </w:rPr>
            <m:t>s</m:t>
          </m:r>
          <m:r>
            <m:rPr>
              <m:sty m:val="p"/>
            </m:rPr>
            <w:rPr>
              <w:rFonts w:ascii="Cambria Math" w:eastAsia="Batang" w:hAnsi="Cambria Math"/>
              <w:lang w:eastAsia="ko-KR"/>
            </w:rPr>
            <m:t>+</m:t>
          </m:r>
          <m:r>
            <w:rPr>
              <w:rFonts w:ascii="Cambria Math" w:eastAsia="Batang" w:hAnsi="Cambria Math"/>
              <w:lang w:eastAsia="ko-KR"/>
            </w:rPr>
            <m:t>l</m:t>
          </m:r>
        </m:oMath>
      </m:oMathPara>
    </w:p>
    <w:p w14:paraId="34CC7DB7" w14:textId="48CEE49E" w:rsidR="0046711E" w:rsidRDefault="0046711E" w:rsidP="00B869BE">
      <w:pPr>
        <w:rPr>
          <w:rFonts w:ascii="Arial" w:hAnsi="Arial" w:cs="Arial"/>
          <w:color w:val="000000"/>
        </w:rPr>
      </w:pPr>
    </w:p>
    <w:p w14:paraId="540880E5" w14:textId="63D6D583" w:rsidR="00BC397A" w:rsidRPr="00BC397A" w:rsidRDefault="00A566D4" w:rsidP="00B869BE">
      <w:pPr>
        <w:rPr>
          <w:rFonts w:ascii="Arial" w:hAnsi="Arial" w:cs="Arial"/>
          <w:color w:val="000000"/>
        </w:rPr>
      </w:pPr>
      <w:r>
        <w:rPr>
          <w:rFonts w:ascii="Arial" w:hAnsi="Arial" w:cs="Arial"/>
          <w:color w:val="000000"/>
        </w:rPr>
        <w:t xml:space="preserve">where </w:t>
      </w:r>
      <m:oMath>
        <m:r>
          <w:rPr>
            <w:rFonts w:ascii="Cambria Math" w:hAnsi="Cambria Math" w:cs="Arial"/>
            <w:color w:val="000000"/>
          </w:rPr>
          <m:t>l∈</m:t>
        </m:r>
        <m:d>
          <m:dPr>
            <m:begChr m:val="{"/>
            <m:endChr m:val="}"/>
            <m:ctrlPr>
              <w:rPr>
                <w:rFonts w:ascii="Cambria Math" w:hAnsi="Cambria Math" w:cs="Arial"/>
                <w:i/>
                <w:color w:val="000000"/>
              </w:rPr>
            </m:ctrlPr>
          </m:dPr>
          <m:e>
            <m:r>
              <w:rPr>
                <w:rFonts w:ascii="Cambria Math" w:hAnsi="Cambria Math" w:cs="Arial"/>
                <w:color w:val="000000"/>
              </w:rPr>
              <m:t>0,1,…,</m:t>
            </m:r>
            <m:sSub>
              <m:sSubPr>
                <m:ctrlPr>
                  <w:rPr>
                    <w:rFonts w:ascii="Cambria Math" w:eastAsia="Batang" w:hAnsi="Cambria Math"/>
                    <w:lang w:eastAsia="ko-KR"/>
                  </w:rPr>
                </m:ctrlPr>
              </m:sSubPr>
              <m:e>
                <m:r>
                  <w:rPr>
                    <w:rFonts w:ascii="Cambria Math" w:eastAsia="Batang" w:hAnsi="Cambria Math"/>
                    <w:lang w:eastAsia="ko-KR"/>
                  </w:rPr>
                  <m:t>L</m:t>
                </m:r>
              </m:e>
              <m:sub>
                <m:r>
                  <w:rPr>
                    <w:rFonts w:ascii="Cambria Math" w:eastAsia="Batang" w:hAnsi="Cambria Math"/>
                    <w:lang w:eastAsia="ko-KR"/>
                  </w:rPr>
                  <m:t>max</m:t>
                </m:r>
              </m:sub>
            </m:sSub>
            <m:r>
              <w:rPr>
                <w:rFonts w:ascii="Cambria Math" w:eastAsia="Batang" w:hAnsi="Cambria Math"/>
                <w:lang w:eastAsia="ko-KR"/>
              </w:rPr>
              <m:t>-1</m:t>
            </m:r>
          </m:e>
        </m:d>
      </m:oMath>
      <w:r>
        <w:rPr>
          <w:rFonts w:ascii="Arial" w:hAnsi="Arial" w:cs="Arial"/>
          <w:color w:val="000000"/>
        </w:rPr>
        <w:t xml:space="preserve"> indexes sub-configurations with a </w:t>
      </w:r>
      <w:r w:rsidRPr="00A566D4">
        <w:rPr>
          <w:rFonts w:ascii="Arial" w:hAnsi="Arial" w:cs="Arial"/>
          <w:i/>
          <w:iCs/>
          <w:color w:val="000000"/>
        </w:rPr>
        <w:t>CSI-</w:t>
      </w:r>
      <w:proofErr w:type="spellStart"/>
      <w:r w:rsidRPr="00A566D4">
        <w:rPr>
          <w:rFonts w:ascii="Arial" w:hAnsi="Arial" w:cs="Arial"/>
          <w:i/>
          <w:iCs/>
          <w:color w:val="000000"/>
        </w:rPr>
        <w:t>ReportConfig</w:t>
      </w:r>
      <w:proofErr w:type="spellEnd"/>
      <w:r>
        <w:rPr>
          <w:rFonts w:ascii="Arial" w:hAnsi="Arial" w:cs="Arial"/>
          <w:color w:val="000000"/>
        </w:rPr>
        <w:t xml:space="preserve"> and </w:t>
      </w:r>
      <m:oMath>
        <m:sSub>
          <m:sSubPr>
            <m:ctrlPr>
              <w:rPr>
                <w:rFonts w:ascii="Cambria Math" w:eastAsia="Batang" w:hAnsi="Cambria Math"/>
                <w:lang w:eastAsia="ko-KR"/>
              </w:rPr>
            </m:ctrlPr>
          </m:sSubPr>
          <m:e>
            <m:r>
              <w:rPr>
                <w:rFonts w:ascii="Cambria Math" w:eastAsia="Batang" w:hAnsi="Cambria Math"/>
                <w:lang w:eastAsia="ko-KR"/>
              </w:rPr>
              <m:t>L</m:t>
            </m:r>
          </m:e>
          <m:sub>
            <m:r>
              <w:rPr>
                <w:rFonts w:ascii="Cambria Math" w:eastAsia="Batang" w:hAnsi="Cambria Math"/>
                <w:lang w:eastAsia="ko-KR"/>
              </w:rPr>
              <m:t>max</m:t>
            </m:r>
          </m:sub>
        </m:sSub>
      </m:oMath>
      <w:r>
        <w:rPr>
          <w:rFonts w:ascii="Arial" w:hAnsi="Arial" w:cs="Arial"/>
          <w:lang w:eastAsia="ko-KR"/>
        </w:rPr>
        <w:t xml:space="preserve"> is the maximum number of sub-configurations per </w:t>
      </w:r>
      <w:r w:rsidRPr="00A566D4">
        <w:rPr>
          <w:rFonts w:ascii="Arial" w:hAnsi="Arial" w:cs="Arial"/>
          <w:i/>
          <w:iCs/>
          <w:lang w:eastAsia="ko-KR"/>
        </w:rPr>
        <w:t>CSI-</w:t>
      </w:r>
      <w:proofErr w:type="spellStart"/>
      <w:r w:rsidRPr="00A566D4">
        <w:rPr>
          <w:rFonts w:ascii="Arial" w:hAnsi="Arial" w:cs="Arial"/>
          <w:i/>
          <w:iCs/>
          <w:lang w:eastAsia="ko-KR"/>
        </w:rPr>
        <w:t>ReportConfig</w:t>
      </w:r>
      <w:proofErr w:type="spellEnd"/>
      <w:r>
        <w:rPr>
          <w:rFonts w:ascii="Arial" w:hAnsi="Arial" w:cs="Arial"/>
          <w:lang w:eastAsia="ko-KR"/>
        </w:rPr>
        <w:t>.</w:t>
      </w:r>
      <w:r>
        <w:rPr>
          <w:rFonts w:ascii="Arial" w:hAnsi="Arial" w:cs="Arial"/>
          <w:color w:val="000000"/>
        </w:rPr>
        <w:t xml:space="preserve"> </w:t>
      </w:r>
      <w:r w:rsidR="0046711E">
        <w:rPr>
          <w:rFonts w:ascii="Arial" w:hAnsi="Arial" w:cs="Arial"/>
          <w:color w:val="000000"/>
        </w:rPr>
        <w:t xml:space="preserve">With this adaptation, </w:t>
      </w:r>
      <w:r>
        <w:rPr>
          <w:rFonts w:ascii="Arial" w:hAnsi="Arial" w:cs="Arial"/>
          <w:color w:val="000000"/>
        </w:rPr>
        <w:t>the</w:t>
      </w:r>
      <w:r w:rsidR="0046711E">
        <w:rPr>
          <w:rFonts w:ascii="Arial" w:hAnsi="Arial" w:cs="Arial"/>
          <w:color w:val="000000"/>
        </w:rPr>
        <w:t xml:space="preserve"> priority values (from smallest to largest) </w:t>
      </w:r>
      <w:r>
        <w:rPr>
          <w:rFonts w:ascii="Arial" w:hAnsi="Arial" w:cs="Arial"/>
          <w:color w:val="000000"/>
        </w:rPr>
        <w:t>are</w:t>
      </w:r>
      <w:r w:rsidR="0046711E">
        <w:rPr>
          <w:rFonts w:ascii="Arial" w:hAnsi="Arial" w:cs="Arial"/>
          <w:color w:val="000000"/>
        </w:rPr>
        <w:t xml:space="preserve"> in order of increasing serving cell index first, increasing </w:t>
      </w:r>
      <w:r w:rsidR="0046711E" w:rsidRPr="00A566D4">
        <w:rPr>
          <w:rFonts w:ascii="Arial" w:hAnsi="Arial" w:cs="Arial"/>
          <w:i/>
          <w:iCs/>
          <w:color w:val="000000"/>
        </w:rPr>
        <w:t>CSI-</w:t>
      </w:r>
      <w:proofErr w:type="spellStart"/>
      <w:r w:rsidR="0046711E" w:rsidRPr="00A566D4">
        <w:rPr>
          <w:rFonts w:ascii="Arial" w:hAnsi="Arial" w:cs="Arial"/>
          <w:i/>
          <w:iCs/>
          <w:color w:val="000000"/>
        </w:rPr>
        <w:t>ReportConfig</w:t>
      </w:r>
      <w:proofErr w:type="spellEnd"/>
      <w:r w:rsidR="0046711E">
        <w:rPr>
          <w:rFonts w:ascii="Arial" w:hAnsi="Arial" w:cs="Arial"/>
          <w:color w:val="000000"/>
        </w:rPr>
        <w:t xml:space="preserve"> index second, and sub-configuration index third.</w:t>
      </w:r>
    </w:p>
    <w:p w14:paraId="679BD347" w14:textId="394E2495" w:rsidR="00FB7EA6" w:rsidRDefault="00B30B86" w:rsidP="0010057B">
      <w:pPr>
        <w:pStyle w:val="Proposal"/>
        <w:tabs>
          <w:tab w:val="clear" w:pos="1304"/>
        </w:tabs>
        <w:spacing w:line="254" w:lineRule="auto"/>
        <w:ind w:left="1701" w:hanging="1701"/>
        <w:rPr>
          <w:color w:val="000000" w:themeColor="text1"/>
        </w:rPr>
      </w:pPr>
      <w:bookmarkStart w:id="133" w:name="_Ref142496624"/>
      <w:bookmarkStart w:id="134" w:name="_Toc142654138"/>
      <w:r w:rsidRPr="00FB7EA6">
        <w:rPr>
          <w:color w:val="000000" w:themeColor="text1"/>
        </w:rPr>
        <w:t>For the priority value assigned to a CSI corresponding to a sub-configuration</w:t>
      </w:r>
      <w:r w:rsidR="00FB7EA6">
        <w:rPr>
          <w:color w:val="000000" w:themeColor="text1"/>
        </w:rPr>
        <w:t xml:space="preserve"> of a </w:t>
      </w:r>
      <w:r w:rsidR="00FB7EA6" w:rsidRPr="002D073F">
        <w:rPr>
          <w:i/>
          <w:iCs/>
          <w:color w:val="000000" w:themeColor="text1"/>
        </w:rPr>
        <w:t>CSI-</w:t>
      </w:r>
      <w:proofErr w:type="spellStart"/>
      <w:r w:rsidR="00FB7EA6" w:rsidRPr="002D073F">
        <w:rPr>
          <w:i/>
          <w:iCs/>
          <w:color w:val="000000" w:themeColor="text1"/>
        </w:rPr>
        <w:t>ReportConfig</w:t>
      </w:r>
      <w:proofErr w:type="spellEnd"/>
      <w:r w:rsidRPr="00FB7EA6">
        <w:rPr>
          <w:color w:val="000000" w:themeColor="text1"/>
        </w:rPr>
        <w:t>, support the following enhancement to the formula in 38.214 Section 5.2.5:</w:t>
      </w:r>
      <w:bookmarkEnd w:id="133"/>
      <w:bookmarkEnd w:id="134"/>
    </w:p>
    <w:bookmarkStart w:id="135" w:name="_Toc142654139"/>
    <w:p w14:paraId="1E70CEA8" w14:textId="6005327E" w:rsidR="00B30B86" w:rsidRPr="00FB7EA6" w:rsidRDefault="00713792" w:rsidP="00FB7EA6">
      <w:pPr>
        <w:pStyle w:val="Proposal"/>
        <w:numPr>
          <w:ilvl w:val="0"/>
          <w:numId w:val="0"/>
        </w:numPr>
        <w:spacing w:line="254" w:lineRule="auto"/>
        <w:ind w:left="1701"/>
        <w:rPr>
          <w:color w:val="000000" w:themeColor="text1"/>
        </w:rPr>
      </w:pPr>
      <m:oMathPara>
        <m:oMath>
          <m:sSub>
            <m:sSubPr>
              <m:ctrlPr>
                <w:rPr>
                  <w:rFonts w:ascii="Cambria Math" w:hAnsi="Cambria Math"/>
                  <w:color w:val="000000" w:themeColor="text1"/>
                </w:rPr>
              </m:ctrlPr>
            </m:sSubPr>
            <m:e>
              <m:r>
                <m:rPr>
                  <m:sty m:val="b"/>
                </m:rPr>
                <w:rPr>
                  <w:rFonts w:ascii="Cambria Math" w:hAnsi="Cambria Math"/>
                  <w:color w:val="000000" w:themeColor="text1"/>
                </w:rPr>
                <m:t>Pri</m:t>
              </m:r>
            </m:e>
            <m:sub>
              <m:r>
                <m:rPr>
                  <m:sty m:val="bi"/>
                </m:rPr>
                <w:rPr>
                  <w:rFonts w:ascii="Cambria Math" w:hAnsi="Cambria Math"/>
                  <w:color w:val="000000" w:themeColor="text1"/>
                </w:rPr>
                <m:t>iCSI</m:t>
              </m:r>
            </m:sub>
          </m:sSub>
          <m:d>
            <m:dPr>
              <m:ctrlPr>
                <w:rPr>
                  <w:rFonts w:ascii="Cambria Math" w:hAnsi="Cambria Math"/>
                  <w:color w:val="000000" w:themeColor="text1"/>
                </w:rPr>
              </m:ctrlPr>
            </m:dPr>
            <m:e>
              <m:r>
                <m:rPr>
                  <m:sty m:val="bi"/>
                </m:rPr>
                <w:rPr>
                  <w:rFonts w:ascii="Cambria Math" w:hAnsi="Cambria Math"/>
                  <w:color w:val="000000" w:themeColor="text1"/>
                </w:rPr>
                <m:t>y</m:t>
              </m:r>
              <m:r>
                <m:rPr>
                  <m:sty m:val="b"/>
                </m:rPr>
                <w:rPr>
                  <w:rFonts w:ascii="Cambria Math" w:hAnsi="Cambria Math"/>
                  <w:color w:val="000000" w:themeColor="text1"/>
                </w:rPr>
                <m:t>,</m:t>
              </m:r>
              <m:r>
                <m:rPr>
                  <m:sty m:val="bi"/>
                </m:rPr>
                <w:rPr>
                  <w:rFonts w:ascii="Cambria Math" w:hAnsi="Cambria Math"/>
                  <w:color w:val="000000" w:themeColor="text1"/>
                </w:rPr>
                <m:t>k</m:t>
              </m:r>
              <m:r>
                <m:rPr>
                  <m:sty m:val="b"/>
                </m:rPr>
                <w:rPr>
                  <w:rFonts w:ascii="Cambria Math" w:hAnsi="Cambria Math"/>
                  <w:color w:val="000000" w:themeColor="text1"/>
                </w:rPr>
                <m:t>,</m:t>
              </m:r>
              <m:r>
                <m:rPr>
                  <m:sty m:val="bi"/>
                </m:rPr>
                <w:rPr>
                  <w:rFonts w:ascii="Cambria Math" w:hAnsi="Cambria Math"/>
                  <w:color w:val="000000" w:themeColor="text1"/>
                </w:rPr>
                <m:t>c</m:t>
              </m:r>
              <m:r>
                <m:rPr>
                  <m:sty m:val="b"/>
                </m:rPr>
                <w:rPr>
                  <w:rFonts w:ascii="Cambria Math" w:hAnsi="Cambria Math"/>
                  <w:color w:val="000000" w:themeColor="text1"/>
                </w:rPr>
                <m:t>,</m:t>
              </m:r>
              <m:r>
                <m:rPr>
                  <m:sty m:val="bi"/>
                </m:rPr>
                <w:rPr>
                  <w:rFonts w:ascii="Cambria Math" w:hAnsi="Cambria Math"/>
                  <w:color w:val="000000" w:themeColor="text1"/>
                </w:rPr>
                <m:t>s</m:t>
              </m:r>
              <m:r>
                <m:rPr>
                  <m:sty m:val="b"/>
                </m:rPr>
                <w:rPr>
                  <w:rFonts w:ascii="Cambria Math" w:hAnsi="Cambria Math"/>
                  <w:color w:val="000000" w:themeColor="text1"/>
                </w:rPr>
                <m:t>,</m:t>
              </m:r>
              <m:r>
                <m:rPr>
                  <m:sty m:val="bi"/>
                </m:rPr>
                <w:rPr>
                  <w:rFonts w:ascii="Cambria Math" w:hAnsi="Cambria Math"/>
                  <w:color w:val="000000" w:themeColor="text1"/>
                </w:rPr>
                <m:t>l</m:t>
              </m:r>
            </m:e>
          </m:d>
          <m:r>
            <m:rPr>
              <m:sty m:val="b"/>
            </m:rPr>
            <w:rPr>
              <w:rFonts w:ascii="Cambria Math" w:hAnsi="Cambria Math"/>
              <w:color w:val="000000" w:themeColor="text1"/>
            </w:rPr>
            <m:t>=2∙</m:t>
          </m:r>
          <m:sSub>
            <m:sSubPr>
              <m:ctrlPr>
                <w:rPr>
                  <w:rFonts w:ascii="Cambria Math" w:hAnsi="Cambria Math"/>
                  <w:color w:val="000000" w:themeColor="text1"/>
                </w:rPr>
              </m:ctrlPr>
            </m:sSubPr>
            <m:e>
              <m:r>
                <m:rPr>
                  <m:sty m:val="bi"/>
                </m:rPr>
                <w:rPr>
                  <w:rFonts w:ascii="Cambria Math" w:hAnsi="Cambria Math"/>
                  <w:color w:val="000000" w:themeColor="text1"/>
                </w:rPr>
                <m:t>L</m:t>
              </m:r>
            </m:e>
            <m:sub>
              <m:r>
                <m:rPr>
                  <m:sty m:val="bi"/>
                </m:rPr>
                <w:rPr>
                  <w:rFonts w:ascii="Cambria Math" w:hAnsi="Cambria Math"/>
                  <w:color w:val="000000" w:themeColor="text1"/>
                </w:rPr>
                <m:t>max</m:t>
              </m:r>
            </m:sub>
          </m:sSub>
          <m:r>
            <m:rPr>
              <m:sty m:val="b"/>
            </m:rPr>
            <w:rPr>
              <w:rFonts w:ascii="Cambria Math" w:hAnsi="Cambria Math"/>
              <w:color w:val="000000" w:themeColor="text1"/>
            </w:rPr>
            <m:t>∙</m:t>
          </m:r>
          <m:sSub>
            <m:sSubPr>
              <m:ctrlPr>
                <w:rPr>
                  <w:rFonts w:ascii="Cambria Math" w:hAnsi="Cambria Math"/>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cells</m:t>
              </m:r>
            </m:sub>
          </m:sSub>
          <m:r>
            <m:rPr>
              <m:sty m:val="b"/>
            </m:rPr>
            <w:rPr>
              <w:rFonts w:ascii="Cambria Math" w:hAnsi="Cambria Math"/>
              <w:color w:val="000000" w:themeColor="text1"/>
            </w:rPr>
            <m:t>∙</m:t>
          </m:r>
          <m:sSub>
            <m:sSubPr>
              <m:ctrlPr>
                <w:rPr>
                  <w:rFonts w:ascii="Cambria Math" w:hAnsi="Cambria Math"/>
                  <w:color w:val="000000" w:themeColor="text1"/>
                </w:rPr>
              </m:ctrlPr>
            </m:sSubPr>
            <m:e>
              <m:r>
                <m:rPr>
                  <m:sty m:val="bi"/>
                </m:rPr>
                <w:rPr>
                  <w:rFonts w:ascii="Cambria Math" w:hAnsi="Cambria Math"/>
                  <w:color w:val="000000" w:themeColor="text1"/>
                </w:rPr>
                <m:t>M</m:t>
              </m:r>
            </m:e>
            <m:sub>
              <m:r>
                <m:rPr>
                  <m:sty m:val="bi"/>
                </m:rPr>
                <w:rPr>
                  <w:rFonts w:ascii="Cambria Math" w:hAnsi="Cambria Math"/>
                  <w:color w:val="000000" w:themeColor="text1"/>
                </w:rPr>
                <m:t>s</m:t>
              </m:r>
            </m:sub>
          </m:sSub>
          <m:r>
            <m:rPr>
              <m:sty m:val="b"/>
            </m:rPr>
            <w:rPr>
              <w:rFonts w:ascii="Cambria Math" w:hAnsi="Cambria Math"/>
              <w:color w:val="000000" w:themeColor="text1"/>
            </w:rPr>
            <m:t>∙</m:t>
          </m:r>
          <m:r>
            <m:rPr>
              <m:sty m:val="bi"/>
            </m:rPr>
            <w:rPr>
              <w:rFonts w:ascii="Cambria Math" w:hAnsi="Cambria Math"/>
              <w:color w:val="000000" w:themeColor="text1"/>
            </w:rPr>
            <m:t>y</m:t>
          </m:r>
          <m:r>
            <m:rPr>
              <m:sty m:val="b"/>
            </m:rPr>
            <w:rPr>
              <w:rFonts w:ascii="Cambria Math" w:hAnsi="Cambria Math"/>
              <w:color w:val="000000" w:themeColor="text1"/>
            </w:rPr>
            <m:t>+</m:t>
          </m:r>
          <m:sSub>
            <m:sSubPr>
              <m:ctrlPr>
                <w:rPr>
                  <w:rFonts w:ascii="Cambria Math" w:hAnsi="Cambria Math"/>
                  <w:color w:val="000000" w:themeColor="text1"/>
                </w:rPr>
              </m:ctrlPr>
            </m:sSubPr>
            <m:e>
              <m:r>
                <m:rPr>
                  <m:sty m:val="bi"/>
                </m:rPr>
                <w:rPr>
                  <w:rFonts w:ascii="Cambria Math" w:hAnsi="Cambria Math"/>
                  <w:color w:val="000000" w:themeColor="text1"/>
                </w:rPr>
                <m:t>L</m:t>
              </m:r>
            </m:e>
            <m:sub>
              <m:r>
                <m:rPr>
                  <m:sty m:val="bi"/>
                </m:rPr>
                <w:rPr>
                  <w:rFonts w:ascii="Cambria Math" w:hAnsi="Cambria Math"/>
                  <w:color w:val="000000" w:themeColor="text1"/>
                </w:rPr>
                <m:t>max</m:t>
              </m:r>
            </m:sub>
          </m:sSub>
          <m:r>
            <m:rPr>
              <m:sty m:val="b"/>
            </m:rPr>
            <w:rPr>
              <w:rFonts w:ascii="Cambria Math" w:hAnsi="Cambria Math"/>
              <w:color w:val="000000" w:themeColor="text1"/>
            </w:rPr>
            <m:t>∙</m:t>
          </m:r>
          <m:sSub>
            <m:sSubPr>
              <m:ctrlPr>
                <w:rPr>
                  <w:rFonts w:ascii="Cambria Math" w:hAnsi="Cambria Math"/>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cells</m:t>
              </m:r>
            </m:sub>
          </m:sSub>
          <m:r>
            <m:rPr>
              <m:sty m:val="b"/>
            </m:rPr>
            <w:rPr>
              <w:rFonts w:ascii="Cambria Math" w:hAnsi="Cambria Math"/>
              <w:color w:val="000000" w:themeColor="text1"/>
            </w:rPr>
            <m:t>∙</m:t>
          </m:r>
          <m:sSub>
            <m:sSubPr>
              <m:ctrlPr>
                <w:rPr>
                  <w:rFonts w:ascii="Cambria Math" w:hAnsi="Cambria Math"/>
                  <w:color w:val="000000" w:themeColor="text1"/>
                </w:rPr>
              </m:ctrlPr>
            </m:sSubPr>
            <m:e>
              <m:r>
                <m:rPr>
                  <m:sty m:val="bi"/>
                </m:rPr>
                <w:rPr>
                  <w:rFonts w:ascii="Cambria Math" w:hAnsi="Cambria Math"/>
                  <w:color w:val="000000" w:themeColor="text1"/>
                </w:rPr>
                <m:t>M</m:t>
              </m:r>
            </m:e>
            <m:sub>
              <m:r>
                <m:rPr>
                  <m:sty m:val="bi"/>
                </m:rPr>
                <w:rPr>
                  <w:rFonts w:ascii="Cambria Math" w:hAnsi="Cambria Math"/>
                  <w:color w:val="000000" w:themeColor="text1"/>
                </w:rPr>
                <m:t>s</m:t>
              </m:r>
            </m:sub>
          </m:sSub>
          <m:r>
            <m:rPr>
              <m:sty m:val="b"/>
            </m:rPr>
            <w:rPr>
              <w:rFonts w:ascii="Cambria Math" w:hAnsi="Cambria Math"/>
              <w:color w:val="000000" w:themeColor="text1"/>
            </w:rPr>
            <m:t>∙</m:t>
          </m:r>
          <m:r>
            <m:rPr>
              <m:sty m:val="bi"/>
            </m:rPr>
            <w:rPr>
              <w:rFonts w:ascii="Cambria Math" w:hAnsi="Cambria Math"/>
              <w:color w:val="000000" w:themeColor="text1"/>
            </w:rPr>
            <m:t>k</m:t>
          </m:r>
          <m:r>
            <m:rPr>
              <m:sty m:val="b"/>
            </m:rPr>
            <w:rPr>
              <w:rFonts w:ascii="Cambria Math" w:hAnsi="Cambria Math"/>
              <w:color w:val="000000" w:themeColor="text1"/>
            </w:rPr>
            <m:t>+</m:t>
          </m:r>
          <m:sSub>
            <m:sSubPr>
              <m:ctrlPr>
                <w:rPr>
                  <w:rFonts w:ascii="Cambria Math" w:hAnsi="Cambria Math"/>
                  <w:color w:val="000000" w:themeColor="text1"/>
                </w:rPr>
              </m:ctrlPr>
            </m:sSubPr>
            <m:e>
              <m:r>
                <m:rPr>
                  <m:sty m:val="bi"/>
                </m:rPr>
                <w:rPr>
                  <w:rFonts w:ascii="Cambria Math" w:hAnsi="Cambria Math"/>
                  <w:color w:val="000000" w:themeColor="text1"/>
                </w:rPr>
                <m:t>L</m:t>
              </m:r>
            </m:e>
            <m:sub>
              <m:r>
                <m:rPr>
                  <m:sty m:val="bi"/>
                </m:rPr>
                <w:rPr>
                  <w:rFonts w:ascii="Cambria Math" w:hAnsi="Cambria Math"/>
                  <w:color w:val="000000" w:themeColor="text1"/>
                </w:rPr>
                <m:t>max</m:t>
              </m:r>
            </m:sub>
          </m:sSub>
          <m:r>
            <m:rPr>
              <m:sty m:val="b"/>
            </m:rPr>
            <w:rPr>
              <w:rFonts w:ascii="Cambria Math" w:hAnsi="Cambria Math"/>
              <w:color w:val="000000" w:themeColor="text1"/>
            </w:rPr>
            <m:t>∙</m:t>
          </m:r>
          <m:sSub>
            <m:sSubPr>
              <m:ctrlPr>
                <w:rPr>
                  <w:rFonts w:ascii="Cambria Math" w:hAnsi="Cambria Math"/>
                  <w:color w:val="000000" w:themeColor="text1"/>
                </w:rPr>
              </m:ctrlPr>
            </m:sSubPr>
            <m:e>
              <m:r>
                <m:rPr>
                  <m:sty m:val="bi"/>
                </m:rPr>
                <w:rPr>
                  <w:rFonts w:ascii="Cambria Math" w:hAnsi="Cambria Math"/>
                  <w:color w:val="000000" w:themeColor="text1"/>
                </w:rPr>
                <m:t>M</m:t>
              </m:r>
            </m:e>
            <m:sub>
              <m:r>
                <m:rPr>
                  <m:sty m:val="bi"/>
                </m:rPr>
                <w:rPr>
                  <w:rFonts w:ascii="Cambria Math" w:hAnsi="Cambria Math"/>
                  <w:color w:val="000000" w:themeColor="text1"/>
                </w:rPr>
                <m:t>s</m:t>
              </m:r>
            </m:sub>
          </m:sSub>
          <m:r>
            <m:rPr>
              <m:sty m:val="b"/>
            </m:rPr>
            <w:rPr>
              <w:rFonts w:ascii="Cambria Math" w:hAnsi="Cambria Math"/>
              <w:color w:val="000000" w:themeColor="text1"/>
            </w:rPr>
            <m:t>∙</m:t>
          </m:r>
          <m:r>
            <m:rPr>
              <m:sty m:val="bi"/>
            </m:rPr>
            <w:rPr>
              <w:rFonts w:ascii="Cambria Math" w:hAnsi="Cambria Math"/>
              <w:color w:val="000000" w:themeColor="text1"/>
            </w:rPr>
            <m:t>c</m:t>
          </m:r>
          <m:r>
            <m:rPr>
              <m:sty m:val="b"/>
            </m:rPr>
            <w:rPr>
              <w:rFonts w:ascii="Cambria Math" w:hAnsi="Cambria Math"/>
              <w:color w:val="000000" w:themeColor="text1"/>
            </w:rPr>
            <m:t>+</m:t>
          </m:r>
          <m:sSub>
            <m:sSubPr>
              <m:ctrlPr>
                <w:rPr>
                  <w:rFonts w:ascii="Cambria Math" w:hAnsi="Cambria Math"/>
                  <w:color w:val="000000" w:themeColor="text1"/>
                </w:rPr>
              </m:ctrlPr>
            </m:sSubPr>
            <m:e>
              <m:r>
                <m:rPr>
                  <m:sty m:val="bi"/>
                </m:rPr>
                <w:rPr>
                  <w:rFonts w:ascii="Cambria Math" w:hAnsi="Cambria Math"/>
                  <w:color w:val="000000" w:themeColor="text1"/>
                </w:rPr>
                <m:t>L</m:t>
              </m:r>
            </m:e>
            <m:sub>
              <m:r>
                <m:rPr>
                  <m:sty m:val="bi"/>
                </m:rPr>
                <w:rPr>
                  <w:rFonts w:ascii="Cambria Math" w:hAnsi="Cambria Math"/>
                  <w:color w:val="000000" w:themeColor="text1"/>
                </w:rPr>
                <m:t>max</m:t>
              </m:r>
            </m:sub>
          </m:sSub>
          <m:r>
            <m:rPr>
              <m:sty m:val="b"/>
            </m:rPr>
            <w:rPr>
              <w:rFonts w:ascii="Cambria Math" w:hAnsi="Cambria Math"/>
              <w:color w:val="000000" w:themeColor="text1"/>
            </w:rPr>
            <m:t>∙</m:t>
          </m:r>
          <m:r>
            <m:rPr>
              <m:sty m:val="bi"/>
            </m:rPr>
            <w:rPr>
              <w:rFonts w:ascii="Cambria Math" w:hAnsi="Cambria Math"/>
              <w:color w:val="000000" w:themeColor="text1"/>
            </w:rPr>
            <m:t>s</m:t>
          </m:r>
          <m:r>
            <m:rPr>
              <m:sty m:val="b"/>
            </m:rPr>
            <w:rPr>
              <w:rFonts w:ascii="Cambria Math" w:hAnsi="Cambria Math"/>
              <w:color w:val="000000" w:themeColor="text1"/>
            </w:rPr>
            <m:t>+</m:t>
          </m:r>
          <m:r>
            <m:rPr>
              <m:sty m:val="bi"/>
            </m:rPr>
            <w:rPr>
              <w:rFonts w:ascii="Cambria Math" w:hAnsi="Cambria Math"/>
              <w:color w:val="000000" w:themeColor="text1"/>
            </w:rPr>
            <m:t>l</m:t>
          </m:r>
        </m:oMath>
      </m:oMathPara>
      <w:bookmarkEnd w:id="135"/>
    </w:p>
    <w:p w14:paraId="226C3C31" w14:textId="68B4C916" w:rsidR="00B30B86" w:rsidRPr="00B30B86" w:rsidRDefault="00B30B86" w:rsidP="00B30B86">
      <w:pPr>
        <w:pStyle w:val="Proposal"/>
        <w:numPr>
          <w:ilvl w:val="0"/>
          <w:numId w:val="0"/>
        </w:numPr>
        <w:spacing w:line="254" w:lineRule="auto"/>
        <w:ind w:left="1701"/>
        <w:rPr>
          <w:color w:val="000000" w:themeColor="text1"/>
        </w:rPr>
      </w:pPr>
      <w:bookmarkStart w:id="136" w:name="_Toc142654140"/>
      <w:r w:rsidRPr="00B30B86">
        <w:rPr>
          <w:color w:val="000000" w:themeColor="text1"/>
        </w:rPr>
        <w:t xml:space="preserve">where </w:t>
      </w:r>
      <m:oMath>
        <m:r>
          <m:rPr>
            <m:sty m:val="bi"/>
          </m:rPr>
          <w:rPr>
            <w:rFonts w:ascii="Cambria Math" w:hAnsi="Cambria Math"/>
            <w:color w:val="000000" w:themeColor="text1"/>
          </w:rPr>
          <m:t>l</m:t>
        </m:r>
        <m:r>
          <m:rPr>
            <m:sty m:val="b"/>
          </m:rPr>
          <w:rPr>
            <w:rFonts w:ascii="Cambria Math" w:hAnsi="Cambria Math"/>
            <w:color w:val="000000" w:themeColor="text1"/>
          </w:rPr>
          <m:t>∈</m:t>
        </m:r>
        <m:d>
          <m:dPr>
            <m:begChr m:val="{"/>
            <m:endChr m:val="}"/>
            <m:ctrlPr>
              <w:rPr>
                <w:rFonts w:ascii="Cambria Math" w:hAnsi="Cambria Math"/>
                <w:color w:val="000000" w:themeColor="text1"/>
              </w:rPr>
            </m:ctrlPr>
          </m:dPr>
          <m:e>
            <m:r>
              <m:rPr>
                <m:sty m:val="b"/>
              </m:rPr>
              <w:rPr>
                <w:rFonts w:ascii="Cambria Math" w:hAnsi="Cambria Math"/>
                <w:color w:val="000000" w:themeColor="text1"/>
              </w:rPr>
              <m:t>0,1,…,</m:t>
            </m:r>
            <m:sSub>
              <m:sSubPr>
                <m:ctrlPr>
                  <w:rPr>
                    <w:rFonts w:ascii="Cambria Math" w:hAnsi="Cambria Math"/>
                    <w:color w:val="000000" w:themeColor="text1"/>
                  </w:rPr>
                </m:ctrlPr>
              </m:sSubPr>
              <m:e>
                <m:r>
                  <m:rPr>
                    <m:sty m:val="bi"/>
                  </m:rPr>
                  <w:rPr>
                    <w:rFonts w:ascii="Cambria Math" w:hAnsi="Cambria Math"/>
                    <w:color w:val="000000" w:themeColor="text1"/>
                  </w:rPr>
                  <m:t>L</m:t>
                </m:r>
              </m:e>
              <m:sub>
                <m:r>
                  <m:rPr>
                    <m:sty m:val="bi"/>
                  </m:rPr>
                  <w:rPr>
                    <w:rFonts w:ascii="Cambria Math" w:hAnsi="Cambria Math"/>
                    <w:color w:val="000000" w:themeColor="text1"/>
                  </w:rPr>
                  <m:t>max</m:t>
                </m:r>
              </m:sub>
            </m:sSub>
            <m:r>
              <m:rPr>
                <m:sty m:val="b"/>
              </m:rPr>
              <w:rPr>
                <w:rFonts w:ascii="Cambria Math" w:hAnsi="Cambria Math"/>
                <w:color w:val="000000" w:themeColor="text1"/>
              </w:rPr>
              <m:t>-1</m:t>
            </m:r>
          </m:e>
        </m:d>
      </m:oMath>
      <w:r w:rsidRPr="00B30B86">
        <w:rPr>
          <w:color w:val="000000" w:themeColor="text1"/>
        </w:rPr>
        <w:t xml:space="preserve"> indexes sub-configurations with a </w:t>
      </w:r>
      <w:r w:rsidRPr="002D073F">
        <w:rPr>
          <w:i/>
          <w:iCs/>
          <w:color w:val="000000" w:themeColor="text1"/>
        </w:rPr>
        <w:t>CSI-</w:t>
      </w:r>
      <w:proofErr w:type="spellStart"/>
      <w:r w:rsidRPr="002D073F">
        <w:rPr>
          <w:i/>
          <w:iCs/>
          <w:color w:val="000000" w:themeColor="text1"/>
        </w:rPr>
        <w:t>ReportConfig</w:t>
      </w:r>
      <w:proofErr w:type="spellEnd"/>
      <w:r w:rsidRPr="00B30B86">
        <w:rPr>
          <w:color w:val="000000" w:themeColor="text1"/>
        </w:rPr>
        <w:t xml:space="preserve"> and </w:t>
      </w:r>
      <m:oMath>
        <m:sSub>
          <m:sSubPr>
            <m:ctrlPr>
              <w:rPr>
                <w:rFonts w:ascii="Cambria Math" w:hAnsi="Cambria Math"/>
                <w:color w:val="000000" w:themeColor="text1"/>
              </w:rPr>
            </m:ctrlPr>
          </m:sSubPr>
          <m:e>
            <m:r>
              <m:rPr>
                <m:sty m:val="bi"/>
              </m:rPr>
              <w:rPr>
                <w:rFonts w:ascii="Cambria Math" w:hAnsi="Cambria Math"/>
                <w:color w:val="000000" w:themeColor="text1"/>
              </w:rPr>
              <m:t>L</m:t>
            </m:r>
          </m:e>
          <m:sub>
            <m:r>
              <m:rPr>
                <m:sty m:val="bi"/>
              </m:rPr>
              <w:rPr>
                <w:rFonts w:ascii="Cambria Math" w:hAnsi="Cambria Math"/>
                <w:color w:val="000000" w:themeColor="text1"/>
              </w:rPr>
              <m:t>max</m:t>
            </m:r>
          </m:sub>
        </m:sSub>
      </m:oMath>
      <w:r w:rsidRPr="00B30B86">
        <w:rPr>
          <w:color w:val="000000" w:themeColor="text1"/>
        </w:rPr>
        <w:t xml:space="preserve"> is the maximum number of sub-configurations per </w:t>
      </w:r>
      <w:r w:rsidRPr="002D073F">
        <w:rPr>
          <w:i/>
          <w:iCs/>
          <w:color w:val="000000" w:themeColor="text1"/>
        </w:rPr>
        <w:t>CSI-</w:t>
      </w:r>
      <w:proofErr w:type="spellStart"/>
      <w:r w:rsidRPr="002D073F">
        <w:rPr>
          <w:i/>
          <w:iCs/>
          <w:color w:val="000000" w:themeColor="text1"/>
        </w:rPr>
        <w:t>ReportConfig</w:t>
      </w:r>
      <w:proofErr w:type="spellEnd"/>
      <w:r w:rsidRPr="00B30B86">
        <w:rPr>
          <w:color w:val="000000" w:themeColor="text1"/>
        </w:rPr>
        <w:t>.</w:t>
      </w:r>
      <w:bookmarkEnd w:id="136"/>
    </w:p>
    <w:p w14:paraId="69B2EF05" w14:textId="70595901" w:rsidR="00B30B86" w:rsidRDefault="00B30B86" w:rsidP="00C53422">
      <w:pPr>
        <w:rPr>
          <w:lang w:val="en-GB"/>
        </w:rPr>
      </w:pPr>
    </w:p>
    <w:p w14:paraId="2EB86025" w14:textId="6A082078" w:rsidR="00AF285F" w:rsidRPr="0046417B" w:rsidRDefault="00AF285F" w:rsidP="00AF285F">
      <w:pPr>
        <w:pStyle w:val="Heading2"/>
        <w:rPr>
          <w:rFonts w:ascii="Arial" w:hAnsi="Arial" w:cs="Arial"/>
          <w:b/>
          <w:color w:val="auto"/>
          <w:lang w:val="en-GB"/>
        </w:rPr>
      </w:pPr>
      <w:r w:rsidRPr="0046417B">
        <w:rPr>
          <w:rFonts w:ascii="Arial" w:hAnsi="Arial" w:cs="Arial"/>
          <w:b/>
          <w:color w:val="auto"/>
          <w:lang w:val="en-GB"/>
        </w:rPr>
        <w:t>CSI Mapping Order</w:t>
      </w:r>
    </w:p>
    <w:p w14:paraId="78A424C0" w14:textId="77777777" w:rsidR="00AF285F" w:rsidRDefault="00AF285F" w:rsidP="00AF285F">
      <w:pPr>
        <w:rPr>
          <w:rFonts w:ascii="Arial" w:hAnsi="Arial" w:cs="Arial"/>
          <w:lang w:eastAsia="ko-KR"/>
        </w:rPr>
      </w:pPr>
    </w:p>
    <w:p w14:paraId="643CB8FA" w14:textId="49CF9D95" w:rsidR="0046417B" w:rsidRDefault="00EB2C05" w:rsidP="000300D5">
      <w:pPr>
        <w:jc w:val="both"/>
        <w:rPr>
          <w:rFonts w:ascii="Arial" w:hAnsi="Arial" w:cs="Arial"/>
          <w:color w:val="000000" w:themeColor="text1"/>
        </w:rPr>
      </w:pPr>
      <w:r>
        <w:rPr>
          <w:rFonts w:ascii="Arial" w:hAnsi="Arial" w:cs="Arial"/>
          <w:lang w:eastAsia="ko-KR"/>
        </w:rPr>
        <w:t>In legacy specifications, t</w:t>
      </w:r>
      <w:r w:rsidR="0046417B" w:rsidRPr="0046417B">
        <w:rPr>
          <w:rFonts w:ascii="Arial" w:hAnsi="Arial" w:cs="Arial"/>
          <w:lang w:eastAsia="ko-KR"/>
        </w:rPr>
        <w:t xml:space="preserve">he mapping order </w:t>
      </w:r>
      <w:r w:rsidR="0046417B">
        <w:rPr>
          <w:rFonts w:ascii="Arial" w:hAnsi="Arial" w:cs="Arial"/>
          <w:lang w:eastAsia="ko-KR"/>
        </w:rPr>
        <w:t xml:space="preserve">of CSI quantities (CRI, RI, CQI, PMI, </w:t>
      </w:r>
      <w:r>
        <w:rPr>
          <w:rFonts w:ascii="Arial" w:hAnsi="Arial" w:cs="Arial"/>
          <w:lang w:eastAsia="ko-KR"/>
        </w:rPr>
        <w:t xml:space="preserve">LI) is defined for CSI report #n in 38.212 Section 6.3.1.1.2. </w:t>
      </w:r>
      <w:r w:rsidR="00E2015C">
        <w:rPr>
          <w:rFonts w:ascii="Arial" w:hAnsi="Arial" w:cs="Arial"/>
          <w:lang w:eastAsia="ko-KR"/>
        </w:rPr>
        <w:t>The report index n</w:t>
      </w:r>
      <w:r>
        <w:rPr>
          <w:rFonts w:ascii="Arial" w:hAnsi="Arial" w:cs="Arial"/>
          <w:lang w:eastAsia="ko-KR"/>
        </w:rPr>
        <w:t xml:space="preserve"> is determined by the legacy priority value </w:t>
      </w:r>
      <w:r w:rsidRPr="00EB2C05">
        <w:rPr>
          <w:rFonts w:ascii="Arial" w:hAnsi="Arial" w:cs="Arial"/>
          <w:lang w:eastAsia="ko-KR"/>
        </w:rPr>
        <w:t xml:space="preserve">formula  </w:t>
      </w:r>
      <m:oMath>
        <m:sSub>
          <m:sSubPr>
            <m:ctrlPr>
              <w:rPr>
                <w:rFonts w:ascii="Cambria Math" w:hAnsi="Cambria Math"/>
                <w:color w:val="000000" w:themeColor="text1"/>
              </w:rPr>
            </m:ctrlPr>
          </m:sSubPr>
          <m:e>
            <m:r>
              <m:rPr>
                <m:sty m:val="p"/>
              </m:rPr>
              <w:rPr>
                <w:rFonts w:ascii="Cambria Math" w:hAnsi="Cambria Math"/>
                <w:color w:val="000000" w:themeColor="text1"/>
              </w:rPr>
              <m:t>Pri</m:t>
            </m:r>
          </m:e>
          <m:sub>
            <m:r>
              <w:rPr>
                <w:rFonts w:ascii="Cambria Math" w:hAnsi="Cambria Math"/>
                <w:color w:val="000000" w:themeColor="text1"/>
              </w:rPr>
              <m:t>iCSI</m:t>
            </m:r>
          </m:sub>
        </m:sSub>
        <m:d>
          <m:dPr>
            <m:ctrlPr>
              <w:rPr>
                <w:rFonts w:ascii="Cambria Math" w:hAnsi="Cambria Math"/>
                <w:color w:val="000000" w:themeColor="text1"/>
              </w:rPr>
            </m:ctrlPr>
          </m:dPr>
          <m:e>
            <m:r>
              <w:rPr>
                <w:rFonts w:ascii="Cambria Math" w:hAnsi="Cambria Math"/>
                <w:color w:val="000000" w:themeColor="text1"/>
              </w:rPr>
              <m:t>y</m:t>
            </m:r>
            <m:r>
              <m:rPr>
                <m:sty m:val="p"/>
              </m:rPr>
              <w:rPr>
                <w:rFonts w:ascii="Cambria Math" w:hAnsi="Cambria Math"/>
                <w:color w:val="000000" w:themeColor="text1"/>
              </w:rPr>
              <m:t>,</m:t>
            </m:r>
            <m:r>
              <w:rPr>
                <w:rFonts w:ascii="Cambria Math" w:hAnsi="Cambria Math"/>
                <w:color w:val="000000" w:themeColor="text1"/>
              </w:rPr>
              <m:t>k</m:t>
            </m:r>
            <m:r>
              <m:rPr>
                <m:sty m:val="p"/>
              </m:rPr>
              <w:rPr>
                <w:rFonts w:ascii="Cambria Math" w:hAnsi="Cambria Math"/>
                <w:color w:val="000000" w:themeColor="text1"/>
              </w:rPr>
              <m:t>,</m:t>
            </m:r>
            <m:r>
              <w:rPr>
                <w:rFonts w:ascii="Cambria Math" w:hAnsi="Cambria Math"/>
                <w:color w:val="000000" w:themeColor="text1"/>
              </w:rPr>
              <m:t>c</m:t>
            </m:r>
            <m:r>
              <m:rPr>
                <m:sty m:val="p"/>
              </m:rPr>
              <w:rPr>
                <w:rFonts w:ascii="Cambria Math" w:hAnsi="Cambria Math"/>
                <w:color w:val="000000" w:themeColor="text1"/>
              </w:rPr>
              <m:t>,</m:t>
            </m:r>
            <m:r>
              <w:rPr>
                <w:rFonts w:ascii="Cambria Math" w:hAnsi="Cambria Math"/>
                <w:color w:val="000000" w:themeColor="text1"/>
              </w:rPr>
              <m:t>s</m:t>
            </m:r>
            <m:r>
              <m:rPr>
                <m:sty m:val="p"/>
              </m:rPr>
              <w:rPr>
                <w:rFonts w:ascii="Cambria Math" w:hAnsi="Cambria Math"/>
                <w:color w:val="000000" w:themeColor="text1"/>
              </w:rPr>
              <m:t>,</m:t>
            </m:r>
            <m:r>
              <w:rPr>
                <w:rFonts w:ascii="Cambria Math" w:hAnsi="Cambria Math"/>
                <w:color w:val="000000" w:themeColor="text1"/>
              </w:rPr>
              <m:t>l</m:t>
            </m:r>
          </m:e>
        </m:d>
      </m:oMath>
      <w:r>
        <w:rPr>
          <w:rFonts w:ascii="Arial" w:hAnsi="Arial" w:cs="Arial"/>
          <w:color w:val="000000" w:themeColor="text1"/>
        </w:rPr>
        <w:t>. Different reporting orders are defined in very many different tables in this Section of 38.212</w:t>
      </w:r>
      <w:r w:rsidR="00E2015C">
        <w:rPr>
          <w:rFonts w:ascii="Arial" w:hAnsi="Arial" w:cs="Arial"/>
          <w:color w:val="000000" w:themeColor="text1"/>
        </w:rPr>
        <w:t xml:space="preserve"> depending on what quantities are in a report</w:t>
      </w:r>
      <w:r>
        <w:rPr>
          <w:rFonts w:ascii="Arial" w:hAnsi="Arial" w:cs="Arial"/>
          <w:color w:val="000000" w:themeColor="text1"/>
        </w:rPr>
        <w:t xml:space="preserve">, </w:t>
      </w:r>
      <w:r w:rsidR="00E2015C">
        <w:rPr>
          <w:rFonts w:ascii="Arial" w:hAnsi="Arial" w:cs="Arial"/>
          <w:color w:val="000000" w:themeColor="text1"/>
        </w:rPr>
        <w:t xml:space="preserve">e.g., </w:t>
      </w:r>
      <w:r>
        <w:rPr>
          <w:rFonts w:ascii="Arial" w:hAnsi="Arial" w:cs="Arial"/>
          <w:color w:val="000000" w:themeColor="text1"/>
        </w:rPr>
        <w:t xml:space="preserve">see Table 6.3.1.1.2-7. Due to the spec complexity, our view is that for NES, we should </w:t>
      </w:r>
      <w:r w:rsidR="00E2015C">
        <w:rPr>
          <w:rFonts w:ascii="Arial" w:hAnsi="Arial" w:cs="Arial"/>
          <w:color w:val="000000" w:themeColor="text1"/>
        </w:rPr>
        <w:t>avoid</w:t>
      </w:r>
      <w:r>
        <w:rPr>
          <w:rFonts w:ascii="Arial" w:hAnsi="Arial" w:cs="Arial"/>
          <w:color w:val="000000" w:themeColor="text1"/>
        </w:rPr>
        <w:t xml:space="preserve"> modifying the </w:t>
      </w:r>
      <w:r w:rsidR="00E2015C">
        <w:rPr>
          <w:rFonts w:ascii="Arial" w:hAnsi="Arial" w:cs="Arial"/>
          <w:color w:val="000000" w:themeColor="text1"/>
        </w:rPr>
        <w:t xml:space="preserve">defined </w:t>
      </w:r>
      <w:r>
        <w:rPr>
          <w:rFonts w:ascii="Arial" w:hAnsi="Arial" w:cs="Arial"/>
          <w:color w:val="000000" w:themeColor="text1"/>
        </w:rPr>
        <w:t>mapping order</w:t>
      </w:r>
      <w:r w:rsidR="00E2015C">
        <w:rPr>
          <w:rFonts w:ascii="Arial" w:hAnsi="Arial" w:cs="Arial"/>
          <w:color w:val="000000" w:themeColor="text1"/>
        </w:rPr>
        <w:t xml:space="preserve">s in all the tables; </w:t>
      </w:r>
      <w:proofErr w:type="gramStart"/>
      <w:r w:rsidR="00E2015C">
        <w:rPr>
          <w:rFonts w:ascii="Arial" w:hAnsi="Arial" w:cs="Arial"/>
          <w:color w:val="000000" w:themeColor="text1"/>
        </w:rPr>
        <w:t>instead</w:t>
      </w:r>
      <w:proofErr w:type="gramEnd"/>
      <w:r>
        <w:rPr>
          <w:rFonts w:ascii="Arial" w:hAnsi="Arial" w:cs="Arial"/>
          <w:color w:val="000000" w:themeColor="text1"/>
        </w:rPr>
        <w:t xml:space="preserve"> we should use legacy definitions to the maximum extent possible. Our understanding is that this can be done quite simply by adopting the enhanced priority value formula shown in the previous section </w:t>
      </w:r>
      <w:r w:rsidR="00E2015C">
        <w:rPr>
          <w:rFonts w:ascii="Arial" w:hAnsi="Arial" w:cs="Arial"/>
          <w:color w:val="000000" w:themeColor="text1"/>
        </w:rPr>
        <w:t xml:space="preserve">in which one report corresponds to one </w:t>
      </w:r>
      <w:r>
        <w:rPr>
          <w:rFonts w:ascii="Arial" w:hAnsi="Arial" w:cs="Arial"/>
          <w:color w:val="000000" w:themeColor="text1"/>
        </w:rPr>
        <w:t>sub-configuration</w:t>
      </w:r>
      <w:r w:rsidR="00E2015C">
        <w:rPr>
          <w:rFonts w:ascii="Arial" w:hAnsi="Arial" w:cs="Arial"/>
          <w:color w:val="000000" w:themeColor="text1"/>
        </w:rPr>
        <w:t>. This will directly determine what is CSI Report #n, and then the mapping orders defined in the tables in 38.212 Section 6.3.1.1.2 can be reused as is.</w:t>
      </w:r>
    </w:p>
    <w:p w14:paraId="3CDD38B1" w14:textId="5678275F" w:rsidR="00E2015C" w:rsidRPr="00E2015C" w:rsidRDefault="00E2015C" w:rsidP="00E2015C">
      <w:pPr>
        <w:pStyle w:val="Proposal"/>
        <w:tabs>
          <w:tab w:val="clear" w:pos="1304"/>
        </w:tabs>
        <w:spacing w:line="254" w:lineRule="auto"/>
        <w:ind w:left="1701" w:hanging="1701"/>
        <w:rPr>
          <w:color w:val="000000" w:themeColor="text1"/>
        </w:rPr>
      </w:pPr>
      <w:bookmarkStart w:id="137" w:name="_Toc142654141"/>
      <w:r w:rsidRPr="00E2015C">
        <w:rPr>
          <w:color w:val="000000" w:themeColor="text1"/>
        </w:rPr>
        <w:t>Reuse legacy CSI mapping orders defined in 38.212 Section 6.3.1.1.2 (no enhancements). One CSI</w:t>
      </w:r>
      <w:r w:rsidRPr="00E2015C" w:rsidDel="00DB18C8">
        <w:rPr>
          <w:color w:val="000000" w:themeColor="text1"/>
        </w:rPr>
        <w:t xml:space="preserve"> </w:t>
      </w:r>
      <w:r w:rsidRPr="00E2015C">
        <w:rPr>
          <w:color w:val="000000" w:themeColor="text1"/>
        </w:rPr>
        <w:t xml:space="preserve">(with index n) is defined to correspond to one sub-configuration, and the index n is determined by the enhanced priority formula </w:t>
      </w:r>
      <m:oMath>
        <m:sSub>
          <m:sSubPr>
            <m:ctrlPr>
              <w:rPr>
                <w:rFonts w:ascii="Cambria Math" w:hAnsi="Cambria Math"/>
                <w:color w:val="000000" w:themeColor="text1"/>
              </w:rPr>
            </m:ctrlPr>
          </m:sSubPr>
          <m:e>
            <m:r>
              <m:rPr>
                <m:sty m:val="b"/>
              </m:rPr>
              <w:rPr>
                <w:rFonts w:ascii="Cambria Math" w:hAnsi="Cambria Math"/>
                <w:color w:val="000000" w:themeColor="text1"/>
              </w:rPr>
              <m:t>Pri</m:t>
            </m:r>
          </m:e>
          <m:sub>
            <m:r>
              <m:rPr>
                <m:sty m:val="bi"/>
              </m:rPr>
              <w:rPr>
                <w:rFonts w:ascii="Cambria Math" w:hAnsi="Cambria Math"/>
                <w:color w:val="000000" w:themeColor="text1"/>
              </w:rPr>
              <m:t>iCSI</m:t>
            </m:r>
          </m:sub>
        </m:sSub>
        <m:d>
          <m:dPr>
            <m:ctrlPr>
              <w:rPr>
                <w:rFonts w:ascii="Cambria Math" w:hAnsi="Cambria Math"/>
                <w:color w:val="000000" w:themeColor="text1"/>
              </w:rPr>
            </m:ctrlPr>
          </m:dPr>
          <m:e>
            <m:r>
              <m:rPr>
                <m:sty m:val="bi"/>
              </m:rPr>
              <w:rPr>
                <w:rFonts w:ascii="Cambria Math" w:hAnsi="Cambria Math"/>
                <w:color w:val="000000" w:themeColor="text1"/>
              </w:rPr>
              <m:t>y</m:t>
            </m:r>
            <m:r>
              <m:rPr>
                <m:sty m:val="b"/>
              </m:rPr>
              <w:rPr>
                <w:rFonts w:ascii="Cambria Math" w:hAnsi="Cambria Math"/>
                <w:color w:val="000000" w:themeColor="text1"/>
              </w:rPr>
              <m:t>,</m:t>
            </m:r>
            <m:r>
              <m:rPr>
                <m:sty m:val="bi"/>
              </m:rPr>
              <w:rPr>
                <w:rFonts w:ascii="Cambria Math" w:hAnsi="Cambria Math"/>
                <w:color w:val="000000" w:themeColor="text1"/>
              </w:rPr>
              <m:t>k</m:t>
            </m:r>
            <m:r>
              <m:rPr>
                <m:sty m:val="b"/>
              </m:rPr>
              <w:rPr>
                <w:rFonts w:ascii="Cambria Math" w:hAnsi="Cambria Math"/>
                <w:color w:val="000000" w:themeColor="text1"/>
              </w:rPr>
              <m:t>,</m:t>
            </m:r>
            <m:r>
              <m:rPr>
                <m:sty m:val="bi"/>
              </m:rPr>
              <w:rPr>
                <w:rFonts w:ascii="Cambria Math" w:hAnsi="Cambria Math"/>
                <w:color w:val="000000" w:themeColor="text1"/>
              </w:rPr>
              <m:t>c</m:t>
            </m:r>
            <m:r>
              <m:rPr>
                <m:sty m:val="b"/>
              </m:rPr>
              <w:rPr>
                <w:rFonts w:ascii="Cambria Math" w:hAnsi="Cambria Math"/>
                <w:color w:val="000000" w:themeColor="text1"/>
              </w:rPr>
              <m:t>,</m:t>
            </m:r>
            <m:r>
              <m:rPr>
                <m:sty m:val="bi"/>
              </m:rPr>
              <w:rPr>
                <w:rFonts w:ascii="Cambria Math" w:hAnsi="Cambria Math"/>
                <w:color w:val="000000" w:themeColor="text1"/>
              </w:rPr>
              <m:t>s</m:t>
            </m:r>
            <m:r>
              <m:rPr>
                <m:sty m:val="b"/>
              </m:rPr>
              <w:rPr>
                <w:rFonts w:ascii="Cambria Math" w:hAnsi="Cambria Math"/>
                <w:color w:val="000000" w:themeColor="text1"/>
              </w:rPr>
              <m:t>,</m:t>
            </m:r>
            <m:r>
              <m:rPr>
                <m:sty m:val="bi"/>
              </m:rPr>
              <w:rPr>
                <w:rFonts w:ascii="Cambria Math" w:hAnsi="Cambria Math"/>
                <w:color w:val="000000" w:themeColor="text1"/>
              </w:rPr>
              <m:t>l</m:t>
            </m:r>
          </m:e>
        </m:d>
      </m:oMath>
      <w:r w:rsidRPr="00E2015C">
        <w:rPr>
          <w:color w:val="000000" w:themeColor="text1"/>
        </w:rPr>
        <w:t xml:space="preserve"> defined in </w:t>
      </w:r>
      <w:r w:rsidRPr="00E2015C">
        <w:rPr>
          <w:color w:val="000000" w:themeColor="text1"/>
        </w:rPr>
        <w:fldChar w:fldCharType="begin"/>
      </w:r>
      <w:r w:rsidRPr="00E2015C">
        <w:rPr>
          <w:color w:val="000000" w:themeColor="text1"/>
        </w:rPr>
        <w:instrText xml:space="preserve"> REF _Ref142496624 \r \h </w:instrText>
      </w:r>
      <w:r>
        <w:rPr>
          <w:color w:val="000000" w:themeColor="text1"/>
        </w:rPr>
        <w:instrText xml:space="preserve"> \* MERGEFORMAT </w:instrText>
      </w:r>
      <w:r w:rsidRPr="00E2015C">
        <w:rPr>
          <w:color w:val="000000" w:themeColor="text1"/>
        </w:rPr>
      </w:r>
      <w:r w:rsidRPr="00E2015C">
        <w:rPr>
          <w:color w:val="000000" w:themeColor="text1"/>
        </w:rPr>
        <w:fldChar w:fldCharType="separate"/>
      </w:r>
      <w:r w:rsidR="0073654B">
        <w:rPr>
          <w:color w:val="000000" w:themeColor="text1"/>
        </w:rPr>
        <w:t>Proposal 20</w:t>
      </w:r>
      <w:bookmarkEnd w:id="137"/>
      <w:r w:rsidRPr="00E2015C">
        <w:rPr>
          <w:color w:val="000000" w:themeColor="text1"/>
        </w:rPr>
        <w:fldChar w:fldCharType="end"/>
      </w:r>
    </w:p>
    <w:p w14:paraId="78E48DC4" w14:textId="77777777" w:rsidR="00AF285F" w:rsidRDefault="00AF285F" w:rsidP="00C53422">
      <w:pPr>
        <w:rPr>
          <w:lang w:val="en-GB"/>
        </w:rPr>
      </w:pPr>
    </w:p>
    <w:p w14:paraId="5FC928A2" w14:textId="209BF1CE" w:rsidR="00F262AA" w:rsidRDefault="008B3930" w:rsidP="00F262AA">
      <w:pPr>
        <w:pStyle w:val="Heading2"/>
        <w:rPr>
          <w:rFonts w:ascii="Arial" w:hAnsi="Arial" w:cs="Arial"/>
          <w:b/>
          <w:color w:val="auto"/>
          <w:lang w:val="en-GB"/>
        </w:rPr>
      </w:pPr>
      <w:r w:rsidRPr="00BA5872">
        <w:rPr>
          <w:rFonts w:ascii="Arial" w:hAnsi="Arial" w:cs="Arial"/>
          <w:b/>
          <w:color w:val="auto"/>
          <w:lang w:val="en-GB"/>
        </w:rPr>
        <w:t>Beam Management</w:t>
      </w:r>
      <w:r w:rsidR="00BA5872">
        <w:rPr>
          <w:rFonts w:ascii="Arial" w:hAnsi="Arial" w:cs="Arial"/>
          <w:b/>
          <w:bCs/>
          <w:color w:val="auto"/>
          <w:lang w:val="en-GB"/>
        </w:rPr>
        <w:t xml:space="preserve"> / TCI Enhancements</w:t>
      </w:r>
    </w:p>
    <w:p w14:paraId="3E69B4F7" w14:textId="7850484F" w:rsidR="00F262AA" w:rsidRPr="00BA5872" w:rsidRDefault="00F262AA" w:rsidP="00BA5872">
      <w:pPr>
        <w:rPr>
          <w:rFonts w:ascii="Arial" w:hAnsi="Arial" w:cs="Arial"/>
        </w:rPr>
      </w:pPr>
    </w:p>
    <w:p w14:paraId="3AF30412" w14:textId="6955D978" w:rsidR="00BA5872" w:rsidRPr="00BA5872" w:rsidRDefault="00BA5872" w:rsidP="00BA5872">
      <w:pPr>
        <w:rPr>
          <w:rFonts w:ascii="Arial" w:hAnsi="Arial" w:cs="Arial"/>
        </w:rPr>
      </w:pPr>
      <w:r>
        <w:rPr>
          <w:rFonts w:ascii="Arial" w:hAnsi="Arial" w:cs="Arial"/>
        </w:rPr>
        <w:t>In RAN1#113, the following agreement was made regarding beam management enhancements and TCI configuration enhancements.</w:t>
      </w:r>
    </w:p>
    <w:p w14:paraId="3584E2C7" w14:textId="77777777" w:rsidR="00BA5872" w:rsidRPr="00BA5872" w:rsidRDefault="00BA5872" w:rsidP="00BA5872">
      <w:pPr>
        <w:spacing w:after="0" w:line="240" w:lineRule="auto"/>
        <w:rPr>
          <w:rFonts w:ascii="Times" w:eastAsia="Batang" w:hAnsi="Times" w:cs="Times New Roman"/>
          <w:b/>
          <w:bCs/>
          <w:sz w:val="20"/>
          <w:szCs w:val="20"/>
          <w:highlight w:val="green"/>
          <w:lang w:val="en-GB" w:eastAsia="x-none"/>
        </w:rPr>
      </w:pPr>
      <w:r w:rsidRPr="00BA5872">
        <w:rPr>
          <w:rFonts w:ascii="Times" w:eastAsia="Batang" w:hAnsi="Times" w:cs="Times New Roman"/>
          <w:b/>
          <w:bCs/>
          <w:sz w:val="20"/>
          <w:szCs w:val="20"/>
          <w:highlight w:val="green"/>
          <w:lang w:val="en-GB" w:eastAsia="x-none"/>
        </w:rPr>
        <w:t>Agreement</w:t>
      </w:r>
    </w:p>
    <w:p w14:paraId="45FCC143" w14:textId="77777777" w:rsidR="00BA5872" w:rsidRPr="00BA5872" w:rsidRDefault="00BA5872" w:rsidP="00BA5872">
      <w:pPr>
        <w:numPr>
          <w:ilvl w:val="0"/>
          <w:numId w:val="13"/>
        </w:numPr>
        <w:spacing w:after="0" w:line="240" w:lineRule="auto"/>
        <w:rPr>
          <w:rFonts w:ascii="Times" w:eastAsia="Batang" w:hAnsi="Times" w:cs="Times New Roman"/>
          <w:sz w:val="20"/>
          <w:szCs w:val="24"/>
          <w:lang w:val="en-GB" w:eastAsia="zh-CN"/>
        </w:rPr>
      </w:pPr>
      <w:proofErr w:type="spellStart"/>
      <w:r w:rsidRPr="00BA5872">
        <w:rPr>
          <w:rFonts w:ascii="Times" w:eastAsia="Batang" w:hAnsi="Times" w:cs="Times New Roman"/>
          <w:sz w:val="20"/>
          <w:szCs w:val="24"/>
          <w:lang w:val="en-GB" w:eastAsia="zh-CN"/>
        </w:rPr>
        <w:t>Downselect</w:t>
      </w:r>
      <w:proofErr w:type="spellEnd"/>
      <w:r w:rsidRPr="00BA5872">
        <w:rPr>
          <w:rFonts w:ascii="Times" w:eastAsia="Batang" w:hAnsi="Times" w:cs="Times New Roman"/>
          <w:sz w:val="20"/>
          <w:szCs w:val="24"/>
          <w:lang w:val="en-GB" w:eastAsia="zh-CN"/>
        </w:rPr>
        <w:t xml:space="preserve"> one of the following for BM enhancements in RAN1#114</w:t>
      </w:r>
    </w:p>
    <w:p w14:paraId="0C8F006F" w14:textId="77777777" w:rsidR="00BA5872" w:rsidRPr="00BA5872" w:rsidRDefault="00BA5872" w:rsidP="00BA5872">
      <w:pPr>
        <w:numPr>
          <w:ilvl w:val="2"/>
          <w:numId w:val="10"/>
        </w:numPr>
        <w:spacing w:after="0" w:line="240" w:lineRule="auto"/>
        <w:ind w:left="567" w:hanging="284"/>
        <w:rPr>
          <w:rFonts w:ascii="Times" w:eastAsia="Batang" w:hAnsi="Times" w:cs="Times New Roman"/>
          <w:sz w:val="20"/>
          <w:szCs w:val="24"/>
          <w:lang w:val="en-GB" w:eastAsia="zh-CN"/>
        </w:rPr>
      </w:pPr>
      <w:r w:rsidRPr="00BA5872">
        <w:rPr>
          <w:rFonts w:ascii="Times" w:eastAsia="Batang" w:hAnsi="Times" w:cs="Times New Roman"/>
          <w:sz w:val="20"/>
          <w:szCs w:val="24"/>
          <w:lang w:val="en-GB" w:eastAsia="zh-CN"/>
        </w:rPr>
        <w:t xml:space="preserve">Case 1: Support scaling the threshold of beam failure detection and threshold of candidate beam identification for power domain network energy </w:t>
      </w:r>
      <w:proofErr w:type="gramStart"/>
      <w:r w:rsidRPr="00BA5872">
        <w:rPr>
          <w:rFonts w:ascii="Times" w:eastAsia="Batang" w:hAnsi="Times" w:cs="Times New Roman"/>
          <w:sz w:val="20"/>
          <w:szCs w:val="24"/>
          <w:lang w:val="en-GB" w:eastAsia="zh-CN"/>
        </w:rPr>
        <w:t>saving</w:t>
      </w:r>
      <w:proofErr w:type="gramEnd"/>
    </w:p>
    <w:p w14:paraId="651054AD" w14:textId="77777777" w:rsidR="00BA5872" w:rsidRPr="00BA5872" w:rsidRDefault="00BA5872" w:rsidP="00BA5872">
      <w:pPr>
        <w:numPr>
          <w:ilvl w:val="2"/>
          <w:numId w:val="10"/>
        </w:numPr>
        <w:spacing w:after="0" w:line="240" w:lineRule="auto"/>
        <w:ind w:left="567" w:hanging="284"/>
        <w:rPr>
          <w:rFonts w:ascii="Times" w:eastAsia="Batang" w:hAnsi="Times" w:cs="Times New Roman"/>
          <w:sz w:val="20"/>
          <w:szCs w:val="24"/>
          <w:lang w:val="en-GB" w:eastAsia="zh-CN"/>
        </w:rPr>
      </w:pPr>
      <w:r w:rsidRPr="00BA5872">
        <w:rPr>
          <w:rFonts w:ascii="Times" w:eastAsia="Batang" w:hAnsi="Times" w:cs="Times New Roman"/>
          <w:sz w:val="20"/>
          <w:szCs w:val="24"/>
          <w:lang w:val="en-GB"/>
        </w:rPr>
        <w:t xml:space="preserve">Case 2: Support UE to </w:t>
      </w:r>
      <w:r w:rsidRPr="00BA5872">
        <w:rPr>
          <w:rFonts w:ascii="Times" w:eastAsia="Batang" w:hAnsi="Times" w:cs="Times New Roman"/>
          <w:sz w:val="20"/>
          <w:szCs w:val="24"/>
          <w:lang w:val="en-GB" w:eastAsia="ko-KR"/>
        </w:rPr>
        <w:t xml:space="preserve">send </w:t>
      </w:r>
      <w:r w:rsidRPr="00BA5872">
        <w:rPr>
          <w:rFonts w:ascii="Times" w:eastAsia="Batang" w:hAnsi="Times" w:cs="Times New Roman"/>
          <w:sz w:val="20"/>
          <w:szCs w:val="24"/>
          <w:lang w:val="en-GB"/>
        </w:rPr>
        <w:t>hypothetical beam failure and/or radio link failure (RLF) reports for the indicated hypothetical power offset values.</w:t>
      </w:r>
    </w:p>
    <w:p w14:paraId="3E8D4D16" w14:textId="77777777" w:rsidR="00BA5872" w:rsidRPr="00BA5872" w:rsidRDefault="00BA5872" w:rsidP="00BA5872">
      <w:pPr>
        <w:numPr>
          <w:ilvl w:val="2"/>
          <w:numId w:val="10"/>
        </w:numPr>
        <w:spacing w:after="0" w:line="240" w:lineRule="auto"/>
        <w:ind w:left="567" w:hanging="284"/>
        <w:rPr>
          <w:rFonts w:ascii="Times" w:eastAsia="Batang" w:hAnsi="Times" w:cs="Times New Roman"/>
          <w:sz w:val="20"/>
          <w:szCs w:val="24"/>
          <w:lang w:val="en-GB" w:eastAsia="zh-CN"/>
        </w:rPr>
      </w:pPr>
      <w:r w:rsidRPr="00BA5872">
        <w:rPr>
          <w:rFonts w:ascii="Times" w:eastAsia="Batang" w:hAnsi="Times" w:cs="Times New Roman"/>
          <w:sz w:val="20"/>
          <w:szCs w:val="24"/>
          <w:lang w:val="en-GB"/>
        </w:rPr>
        <w:t>Case 3: No further work on BM enhancements</w:t>
      </w:r>
    </w:p>
    <w:p w14:paraId="4DD30F78" w14:textId="77777777" w:rsidR="00BA5872" w:rsidRPr="00BA5872" w:rsidRDefault="00BA5872" w:rsidP="00BA5872">
      <w:pPr>
        <w:numPr>
          <w:ilvl w:val="0"/>
          <w:numId w:val="13"/>
        </w:numPr>
        <w:spacing w:after="0" w:line="240" w:lineRule="auto"/>
        <w:rPr>
          <w:rFonts w:ascii="Times" w:eastAsia="Batang" w:hAnsi="Times" w:cs="Times New Roman"/>
          <w:sz w:val="20"/>
          <w:szCs w:val="24"/>
          <w:lang w:val="en-GB" w:eastAsia="zh-CN"/>
        </w:rPr>
      </w:pPr>
      <w:proofErr w:type="spellStart"/>
      <w:r w:rsidRPr="00BA5872">
        <w:rPr>
          <w:rFonts w:ascii="Times" w:eastAsia="Batang" w:hAnsi="Times" w:cs="Times New Roman"/>
          <w:sz w:val="20"/>
          <w:szCs w:val="24"/>
          <w:lang w:val="en-GB" w:eastAsia="zh-CN"/>
        </w:rPr>
        <w:t>Downselect</w:t>
      </w:r>
      <w:proofErr w:type="spellEnd"/>
      <w:r w:rsidRPr="00BA5872">
        <w:rPr>
          <w:rFonts w:ascii="Times" w:eastAsia="Batang" w:hAnsi="Times" w:cs="Times New Roman"/>
          <w:sz w:val="20"/>
          <w:szCs w:val="24"/>
          <w:lang w:val="en-GB" w:eastAsia="zh-CN"/>
        </w:rPr>
        <w:t xml:space="preserve"> one of the following for TCI configuration enhancement in RAN1#114</w:t>
      </w:r>
    </w:p>
    <w:p w14:paraId="35055D90" w14:textId="77777777" w:rsidR="00BA5872" w:rsidRPr="00BA5872" w:rsidRDefault="00BA5872" w:rsidP="00BA5872">
      <w:pPr>
        <w:numPr>
          <w:ilvl w:val="2"/>
          <w:numId w:val="10"/>
        </w:numPr>
        <w:spacing w:after="0" w:line="240" w:lineRule="auto"/>
        <w:ind w:left="567" w:hanging="284"/>
        <w:rPr>
          <w:rFonts w:ascii="Times" w:eastAsia="Batang" w:hAnsi="Times" w:cs="Times New Roman"/>
          <w:sz w:val="20"/>
          <w:szCs w:val="24"/>
          <w:lang w:val="en-GB" w:eastAsia="zh-CN"/>
        </w:rPr>
      </w:pPr>
      <w:r w:rsidRPr="00BA5872">
        <w:rPr>
          <w:rFonts w:ascii="Times" w:eastAsia="Batang" w:hAnsi="Times" w:cs="Times New Roman"/>
          <w:sz w:val="20"/>
          <w:szCs w:val="24"/>
          <w:lang w:val="en-GB" w:eastAsia="zh-CN"/>
        </w:rPr>
        <w:t xml:space="preserve">Method 1: Configure multiple candidate CSI-RS resources as reference signal for QCL information or for spatial relation information, and switch one of them based on L1/L2 </w:t>
      </w:r>
      <w:proofErr w:type="spellStart"/>
      <w:proofErr w:type="gramStart"/>
      <w:r w:rsidRPr="00BA5872">
        <w:rPr>
          <w:rFonts w:ascii="Times" w:eastAsia="Batang" w:hAnsi="Times" w:cs="Times New Roman"/>
          <w:sz w:val="20"/>
          <w:szCs w:val="24"/>
          <w:lang w:val="en-GB" w:eastAsia="zh-CN"/>
        </w:rPr>
        <w:t>signaling</w:t>
      </w:r>
      <w:proofErr w:type="spellEnd"/>
      <w:proofErr w:type="gramEnd"/>
    </w:p>
    <w:p w14:paraId="29E33787" w14:textId="77777777" w:rsidR="00BA5872" w:rsidRPr="00BA5872" w:rsidRDefault="00BA5872" w:rsidP="00BA5872">
      <w:pPr>
        <w:numPr>
          <w:ilvl w:val="2"/>
          <w:numId w:val="10"/>
        </w:numPr>
        <w:spacing w:after="0" w:line="240" w:lineRule="auto"/>
        <w:ind w:left="567" w:hanging="284"/>
        <w:rPr>
          <w:rFonts w:ascii="Times" w:eastAsia="Batang" w:hAnsi="Times" w:cs="Times New Roman"/>
          <w:sz w:val="20"/>
          <w:szCs w:val="24"/>
          <w:lang w:val="en-GB" w:eastAsia="zh-CN"/>
        </w:rPr>
      </w:pPr>
      <w:r w:rsidRPr="00BA5872">
        <w:rPr>
          <w:rFonts w:ascii="Times" w:eastAsia="Batang" w:hAnsi="Times" w:cs="Times New Roman"/>
          <w:sz w:val="20"/>
          <w:szCs w:val="24"/>
          <w:lang w:val="en-GB" w:eastAsia="zh-CN"/>
        </w:rPr>
        <w:t xml:space="preserve">Method 2: Configure multiple </w:t>
      </w:r>
      <w:proofErr w:type="gramStart"/>
      <w:r w:rsidRPr="00BA5872">
        <w:rPr>
          <w:rFonts w:ascii="Times" w:eastAsia="Batang" w:hAnsi="Times" w:cs="Times New Roman"/>
          <w:sz w:val="20"/>
          <w:szCs w:val="24"/>
          <w:lang w:val="en-GB" w:eastAsia="zh-CN"/>
        </w:rPr>
        <w:t>candidate</w:t>
      </w:r>
      <w:proofErr w:type="gramEnd"/>
      <w:r w:rsidRPr="00BA5872">
        <w:rPr>
          <w:rFonts w:ascii="Times" w:eastAsia="Batang" w:hAnsi="Times" w:cs="Times New Roman"/>
          <w:sz w:val="20"/>
          <w:szCs w:val="24"/>
          <w:lang w:val="en-GB" w:eastAsia="zh-CN"/>
        </w:rPr>
        <w:t xml:space="preserve"> sets of TCI state(s) associated with DL/UL signal/channel and switch one of them based on L1/L2 </w:t>
      </w:r>
      <w:proofErr w:type="spellStart"/>
      <w:r w:rsidRPr="00BA5872">
        <w:rPr>
          <w:rFonts w:ascii="Times" w:eastAsia="Batang" w:hAnsi="Times" w:cs="Times New Roman"/>
          <w:sz w:val="20"/>
          <w:szCs w:val="24"/>
          <w:lang w:val="en-GB" w:eastAsia="zh-CN"/>
        </w:rPr>
        <w:t>signaling</w:t>
      </w:r>
      <w:proofErr w:type="spellEnd"/>
    </w:p>
    <w:p w14:paraId="0CD60432" w14:textId="77777777" w:rsidR="00BA5872" w:rsidRPr="00BA5872" w:rsidRDefault="00BA5872" w:rsidP="00BA5872">
      <w:pPr>
        <w:numPr>
          <w:ilvl w:val="2"/>
          <w:numId w:val="10"/>
        </w:numPr>
        <w:spacing w:after="0" w:line="240" w:lineRule="auto"/>
        <w:ind w:left="567" w:hanging="284"/>
        <w:rPr>
          <w:rFonts w:ascii="Times" w:eastAsia="Batang" w:hAnsi="Times" w:cs="Times New Roman"/>
          <w:sz w:val="20"/>
          <w:szCs w:val="24"/>
          <w:lang w:val="en-GB" w:eastAsia="zh-CN"/>
        </w:rPr>
      </w:pPr>
      <w:r w:rsidRPr="00BA5872">
        <w:rPr>
          <w:rFonts w:ascii="Times" w:eastAsia="Batang" w:hAnsi="Times" w:cs="Times New Roman"/>
          <w:sz w:val="20"/>
          <w:szCs w:val="24"/>
          <w:lang w:val="en-GB" w:eastAsia="zh-CN"/>
        </w:rPr>
        <w:t>Method 3: No further work on TCI configuration enhancement</w:t>
      </w:r>
    </w:p>
    <w:p w14:paraId="6F6AF83B" w14:textId="7F6CE69A" w:rsidR="00C53422" w:rsidRDefault="00C53422" w:rsidP="00C53422">
      <w:pPr>
        <w:pStyle w:val="ListParagraph"/>
        <w:rPr>
          <w:lang w:val="en-GB"/>
        </w:rPr>
      </w:pPr>
    </w:p>
    <w:p w14:paraId="133E2FB2" w14:textId="65D6BDFE" w:rsidR="00BA5872" w:rsidRDefault="00BA5872" w:rsidP="000300D5">
      <w:pPr>
        <w:jc w:val="both"/>
        <w:rPr>
          <w:rFonts w:ascii="Arial" w:hAnsi="Arial" w:cs="Arial"/>
        </w:rPr>
      </w:pPr>
      <w:r w:rsidRPr="00BA5872">
        <w:rPr>
          <w:rFonts w:ascii="Arial" w:hAnsi="Arial" w:cs="Arial"/>
        </w:rPr>
        <w:t>R</w:t>
      </w:r>
      <w:r>
        <w:rPr>
          <w:rFonts w:ascii="Arial" w:hAnsi="Arial" w:cs="Arial"/>
        </w:rPr>
        <w:t>e</w:t>
      </w:r>
      <w:r w:rsidRPr="00BA5872">
        <w:rPr>
          <w:rFonts w:ascii="Arial" w:hAnsi="Arial" w:cs="Arial"/>
        </w:rPr>
        <w:t>garding</w:t>
      </w:r>
      <w:r>
        <w:rPr>
          <w:rFonts w:ascii="Arial" w:hAnsi="Arial" w:cs="Arial"/>
        </w:rPr>
        <w:t xml:space="preserve"> beam management enhancements related to beam failure detection/recovery, we don’t see a need for such enhancements. We point out that BFR/BFD is typically based on SSB, and according to the WID, SD and PD adaptation shall only </w:t>
      </w:r>
      <w:proofErr w:type="gramStart"/>
      <w:r w:rsidR="00731B11">
        <w:rPr>
          <w:rFonts w:ascii="Arial" w:hAnsi="Arial" w:cs="Arial"/>
        </w:rPr>
        <w:t>supported</w:t>
      </w:r>
      <w:proofErr w:type="gramEnd"/>
      <w:r>
        <w:rPr>
          <w:rFonts w:ascii="Arial" w:hAnsi="Arial" w:cs="Arial"/>
        </w:rPr>
        <w:t xml:space="preserve"> for UE specific channels/signals</w:t>
      </w:r>
      <w:r w:rsidR="00731B11">
        <w:rPr>
          <w:rFonts w:ascii="Arial" w:hAnsi="Arial" w:cs="Arial"/>
        </w:rPr>
        <w:t xml:space="preserve"> which rules out SD/PD adaptation for SSB, and thus removes the motivation for enhancements. Our view is that PD adaptation on periodic CSI-RS which can be used for BFR/BFD is not well motivated due to limited power saving possibility – the main savings come from PD adaptation for PDSCH. Based on this, we propose the following:</w:t>
      </w:r>
    </w:p>
    <w:p w14:paraId="13FBA2B2" w14:textId="0A122690" w:rsidR="00C53422" w:rsidRDefault="00BA5872" w:rsidP="00BA5872">
      <w:pPr>
        <w:pStyle w:val="Proposal"/>
        <w:tabs>
          <w:tab w:val="clear" w:pos="1304"/>
        </w:tabs>
        <w:spacing w:line="254" w:lineRule="auto"/>
        <w:ind w:left="1701" w:hanging="1701"/>
        <w:rPr>
          <w:color w:val="000000" w:themeColor="text1"/>
        </w:rPr>
      </w:pPr>
      <w:bookmarkStart w:id="138" w:name="_Toc142654142"/>
      <w:r w:rsidRPr="00BA5872">
        <w:rPr>
          <w:color w:val="000000" w:themeColor="text1"/>
        </w:rPr>
        <w:t>Support Method 3 for beam management enhancements (no further work)</w:t>
      </w:r>
      <w:bookmarkEnd w:id="138"/>
    </w:p>
    <w:p w14:paraId="755E09DF" w14:textId="6F11AEE2" w:rsidR="00BA5872" w:rsidRPr="00BA5872" w:rsidRDefault="00731B11" w:rsidP="00BA5872">
      <w:pPr>
        <w:rPr>
          <w:rFonts w:ascii="Arial" w:hAnsi="Arial" w:cs="Arial"/>
        </w:rPr>
      </w:pPr>
      <w:r>
        <w:rPr>
          <w:rFonts w:ascii="Arial" w:hAnsi="Arial" w:cs="Arial"/>
        </w:rPr>
        <w:t>Regarding TCI configuration, we also done see a need for enhancements. Method</w:t>
      </w:r>
      <w:r w:rsidR="00AF2D56">
        <w:rPr>
          <w:rFonts w:ascii="Arial" w:hAnsi="Arial" w:cs="Arial"/>
        </w:rPr>
        <w:t>s</w:t>
      </w:r>
      <w:r>
        <w:rPr>
          <w:rFonts w:ascii="Arial" w:hAnsi="Arial" w:cs="Arial"/>
        </w:rPr>
        <w:t xml:space="preserve"> 1 and 2 do not seem well </w:t>
      </w:r>
      <w:proofErr w:type="gramStart"/>
      <w:r>
        <w:rPr>
          <w:rFonts w:ascii="Arial" w:hAnsi="Arial" w:cs="Arial"/>
        </w:rPr>
        <w:t>motivated</w:t>
      </w:r>
      <w:r w:rsidR="00AF2D56">
        <w:rPr>
          <w:rFonts w:ascii="Arial" w:hAnsi="Arial" w:cs="Arial"/>
        </w:rPr>
        <w:t>, and</w:t>
      </w:r>
      <w:proofErr w:type="gramEnd"/>
      <w:r w:rsidR="00AF2D56">
        <w:rPr>
          <w:rFonts w:ascii="Arial" w:hAnsi="Arial" w:cs="Arial"/>
        </w:rPr>
        <w:t xml:space="preserve"> </w:t>
      </w:r>
      <w:r w:rsidR="00DB18C8">
        <w:rPr>
          <w:rFonts w:ascii="Arial" w:hAnsi="Arial" w:cs="Arial"/>
        </w:rPr>
        <w:t>w</w:t>
      </w:r>
      <w:r w:rsidR="00AF2D56">
        <w:rPr>
          <w:rFonts w:ascii="Arial" w:hAnsi="Arial" w:cs="Arial"/>
        </w:rPr>
        <w:t>ould end up being very complicated. Again, we propose the following:</w:t>
      </w:r>
    </w:p>
    <w:p w14:paraId="28A85297" w14:textId="782D8F7C" w:rsidR="00BA5872" w:rsidRPr="00BA5872" w:rsidRDefault="00BA5872" w:rsidP="00BA5872">
      <w:pPr>
        <w:pStyle w:val="Proposal"/>
        <w:tabs>
          <w:tab w:val="clear" w:pos="1304"/>
        </w:tabs>
        <w:spacing w:line="254" w:lineRule="auto"/>
        <w:ind w:left="1701" w:hanging="1701"/>
        <w:rPr>
          <w:color w:val="000000" w:themeColor="text1"/>
        </w:rPr>
      </w:pPr>
      <w:bookmarkStart w:id="139" w:name="_Toc142654143"/>
      <w:r w:rsidRPr="00BA5872">
        <w:rPr>
          <w:color w:val="000000" w:themeColor="text1"/>
        </w:rPr>
        <w:t>Support Method 3 for TCI configuration enhancements (no further work)</w:t>
      </w:r>
      <w:bookmarkEnd w:id="139"/>
    </w:p>
    <w:p w14:paraId="1E2C7B52" w14:textId="77777777" w:rsidR="00B95395" w:rsidRPr="006A6071" w:rsidRDefault="00B95395" w:rsidP="00B95395">
      <w:pPr>
        <w:pStyle w:val="Heading1"/>
        <w:rPr>
          <w:rFonts w:cs="Arial"/>
          <w:b/>
          <w:lang w:val="en-US"/>
        </w:rPr>
      </w:pPr>
      <w:bookmarkStart w:id="140" w:name="_Hlk83889356"/>
      <w:bookmarkStart w:id="141" w:name="_Hlk83889312"/>
      <w:r w:rsidRPr="006A6071">
        <w:rPr>
          <w:rFonts w:cs="Arial"/>
          <w:b/>
          <w:lang w:val="en-US"/>
        </w:rPr>
        <w:t>Conclusion</w:t>
      </w:r>
    </w:p>
    <w:bookmarkEnd w:id="140"/>
    <w:p w14:paraId="2B83AED0" w14:textId="77777777" w:rsidR="00B95395" w:rsidRPr="00395743" w:rsidRDefault="00B95395" w:rsidP="00B95395">
      <w:pPr>
        <w:pStyle w:val="BodyText"/>
        <w:rPr>
          <w:rFonts w:cs="Arial"/>
        </w:rPr>
      </w:pPr>
      <w:r w:rsidRPr="00395743">
        <w:rPr>
          <w:rFonts w:cs="Arial"/>
        </w:rPr>
        <w:t xml:space="preserve">In </w:t>
      </w:r>
      <w:bookmarkStart w:id="142" w:name="_Hlk83889481"/>
      <w:r w:rsidRPr="00395743">
        <w:rPr>
          <w:rFonts w:cs="Arial"/>
        </w:rPr>
        <w:t xml:space="preserve">previous sections, the following observations and proposals were made: </w:t>
      </w:r>
    </w:p>
    <w:p w14:paraId="0161C98F" w14:textId="231634A6" w:rsidR="0073654B" w:rsidRDefault="00B95395">
      <w:pPr>
        <w:pStyle w:val="TableofFigures"/>
        <w:tabs>
          <w:tab w:val="right" w:leader="dot" w:pos="9771"/>
        </w:tabs>
        <w:rPr>
          <w:rFonts w:asciiTheme="minorHAnsi" w:hAnsiTheme="minorHAnsi"/>
          <w:b w:val="0"/>
          <w:noProof/>
        </w:rPr>
      </w:pPr>
      <w:r w:rsidRPr="00395743">
        <w:rPr>
          <w:rFonts w:cs="Arial"/>
          <w:b w:val="0"/>
          <w:bCs/>
        </w:rPr>
        <w:fldChar w:fldCharType="begin"/>
      </w:r>
      <w:r w:rsidRPr="00395743">
        <w:rPr>
          <w:rFonts w:cs="Arial"/>
          <w:b w:val="0"/>
          <w:bCs/>
        </w:rPr>
        <w:instrText xml:space="preserve"> TOC \f O \n \h \z \t "Observation" \c </w:instrText>
      </w:r>
      <w:r w:rsidRPr="00395743">
        <w:rPr>
          <w:rFonts w:cs="Arial"/>
          <w:b w:val="0"/>
          <w:bCs/>
        </w:rPr>
        <w:fldChar w:fldCharType="separate"/>
      </w:r>
      <w:hyperlink w:anchor="_Toc142654024" w:history="1">
        <w:r w:rsidR="0073654B" w:rsidRPr="00C6246D">
          <w:rPr>
            <w:rStyle w:val="Hyperlink"/>
            <w:rFonts w:cs="Arial"/>
            <w:noProof/>
            <w:lang w:val="en-GB" w:eastAsia="zh-CN"/>
          </w:rPr>
          <w:t>Observation 1</w:t>
        </w:r>
        <w:r w:rsidR="0073654B">
          <w:rPr>
            <w:rFonts w:asciiTheme="minorHAnsi" w:hAnsiTheme="minorHAnsi"/>
            <w:b w:val="0"/>
            <w:noProof/>
          </w:rPr>
          <w:tab/>
        </w:r>
        <w:r w:rsidR="0073654B" w:rsidRPr="00C6246D">
          <w:rPr>
            <w:rStyle w:val="Hyperlink"/>
            <w:rFonts w:cs="Arial"/>
            <w:noProof/>
            <w:lang w:val="en-GB"/>
          </w:rPr>
          <w:t>For efficient combination(s) of SD and PD adaptations, it is necessary for the gNB to acquire CSI reports including hypotheses for combined SD and PD adaptations rather than multiple separate CSI reporting steps.</w:t>
        </w:r>
      </w:hyperlink>
    </w:p>
    <w:p w14:paraId="1F7E2A8C" w14:textId="4CC5D3AB" w:rsidR="0073654B" w:rsidRDefault="00713792">
      <w:pPr>
        <w:pStyle w:val="TableofFigures"/>
        <w:tabs>
          <w:tab w:val="right" w:leader="dot" w:pos="9771"/>
        </w:tabs>
        <w:rPr>
          <w:rFonts w:asciiTheme="minorHAnsi" w:hAnsiTheme="minorHAnsi"/>
          <w:b w:val="0"/>
          <w:noProof/>
        </w:rPr>
      </w:pPr>
      <w:hyperlink w:anchor="_Toc142654025" w:history="1">
        <w:r w:rsidR="0073654B" w:rsidRPr="00C6246D">
          <w:rPr>
            <w:rStyle w:val="Hyperlink"/>
            <w:rFonts w:cs="Arial"/>
            <w:noProof/>
            <w:lang w:val="en-GB"/>
          </w:rPr>
          <w:t>Observation 2</w:t>
        </w:r>
        <w:r w:rsidR="0073654B">
          <w:rPr>
            <w:rFonts w:asciiTheme="minorHAnsi" w:hAnsiTheme="minorHAnsi"/>
            <w:b w:val="0"/>
            <w:noProof/>
          </w:rPr>
          <w:tab/>
        </w:r>
        <w:r w:rsidR="0073654B" w:rsidRPr="00C6246D">
          <w:rPr>
            <w:rStyle w:val="Hyperlink"/>
            <w:rFonts w:cs="Arial"/>
            <w:noProof/>
            <w:lang w:val="en-GB"/>
          </w:rPr>
          <w:t>“Joint operation of SD and PD adaptation” includes both joint configuration and joint CSI reports, i.e., reports with combination(s) of PD and SD hypotheses.</w:t>
        </w:r>
      </w:hyperlink>
    </w:p>
    <w:p w14:paraId="46330E28" w14:textId="6DBA205E" w:rsidR="0073654B" w:rsidRDefault="00713792">
      <w:pPr>
        <w:pStyle w:val="TableofFigures"/>
        <w:tabs>
          <w:tab w:val="right" w:leader="dot" w:pos="9771"/>
        </w:tabs>
        <w:rPr>
          <w:rFonts w:asciiTheme="minorHAnsi" w:hAnsiTheme="minorHAnsi"/>
          <w:b w:val="0"/>
          <w:noProof/>
        </w:rPr>
      </w:pPr>
      <w:hyperlink w:anchor="_Toc142654026" w:history="1">
        <w:r w:rsidR="0073654B" w:rsidRPr="00C6246D">
          <w:rPr>
            <w:rStyle w:val="Hyperlink"/>
            <w:rFonts w:cs="Arial"/>
            <w:noProof/>
          </w:rPr>
          <w:t>Observation 3</w:t>
        </w:r>
        <w:r w:rsidR="0073654B">
          <w:rPr>
            <w:rFonts w:asciiTheme="minorHAnsi" w:hAnsiTheme="minorHAnsi"/>
            <w:b w:val="0"/>
            <w:noProof/>
          </w:rPr>
          <w:tab/>
        </w:r>
        <w:r w:rsidR="0073654B" w:rsidRPr="00C6246D">
          <w:rPr>
            <w:rStyle w:val="Hyperlink"/>
            <w:rFonts w:cs="Arial"/>
            <w:noProof/>
          </w:rPr>
          <w:t>CSI-RS transmissions are often shared by more than one UE and occupy only a few time/frequency resources.</w:t>
        </w:r>
      </w:hyperlink>
    </w:p>
    <w:p w14:paraId="2FB2FCF2" w14:textId="666C154F" w:rsidR="0073654B" w:rsidRDefault="00713792">
      <w:pPr>
        <w:pStyle w:val="TableofFigures"/>
        <w:tabs>
          <w:tab w:val="right" w:leader="dot" w:pos="9771"/>
        </w:tabs>
        <w:rPr>
          <w:rFonts w:asciiTheme="minorHAnsi" w:hAnsiTheme="minorHAnsi"/>
          <w:b w:val="0"/>
          <w:noProof/>
        </w:rPr>
      </w:pPr>
      <w:hyperlink w:anchor="_Toc142654027" w:history="1">
        <w:r w:rsidR="0073654B" w:rsidRPr="00C6246D">
          <w:rPr>
            <w:rStyle w:val="Hyperlink"/>
            <w:rFonts w:cs="Arial"/>
            <w:noProof/>
          </w:rPr>
          <w:t>Observation 4</w:t>
        </w:r>
        <w:r w:rsidR="0073654B">
          <w:rPr>
            <w:rFonts w:asciiTheme="minorHAnsi" w:hAnsiTheme="minorHAnsi"/>
            <w:b w:val="0"/>
            <w:noProof/>
          </w:rPr>
          <w:tab/>
        </w:r>
        <w:r w:rsidR="0073654B" w:rsidRPr="00C6246D">
          <w:rPr>
            <w:rStyle w:val="Hyperlink"/>
            <w:rFonts w:cs="Arial"/>
            <w:noProof/>
          </w:rPr>
          <w:t>When it comes to power domain energy savings, it is the PDSCH Tx power adaptation, rather than that of CSI-RS, that brings most of the energy savings for the gNB.</w:t>
        </w:r>
      </w:hyperlink>
    </w:p>
    <w:p w14:paraId="009E9AFF" w14:textId="7F40852C" w:rsidR="0073654B" w:rsidRDefault="00713792">
      <w:pPr>
        <w:pStyle w:val="TableofFigures"/>
        <w:tabs>
          <w:tab w:val="right" w:leader="dot" w:pos="9771"/>
        </w:tabs>
        <w:rPr>
          <w:rFonts w:asciiTheme="minorHAnsi" w:hAnsiTheme="minorHAnsi"/>
          <w:b w:val="0"/>
          <w:noProof/>
        </w:rPr>
      </w:pPr>
      <w:hyperlink w:anchor="_Toc142654028" w:history="1">
        <w:r w:rsidR="0073654B" w:rsidRPr="00C6246D">
          <w:rPr>
            <w:rStyle w:val="Hyperlink"/>
            <w:rFonts w:cs="Arial"/>
            <w:noProof/>
          </w:rPr>
          <w:t>Observation 5</w:t>
        </w:r>
        <w:r w:rsidR="0073654B">
          <w:rPr>
            <w:rFonts w:asciiTheme="minorHAnsi" w:hAnsiTheme="minorHAnsi"/>
            <w:b w:val="0"/>
            <w:noProof/>
          </w:rPr>
          <w:tab/>
        </w:r>
        <w:r w:rsidR="0073654B" w:rsidRPr="00C6246D">
          <w:rPr>
            <w:rStyle w:val="Hyperlink"/>
            <w:rFonts w:cs="Arial"/>
            <w:noProof/>
          </w:rPr>
          <w:t>According to the WID, the enhancements for Type-2 spatial element adaptation are not applicable for SSB and for PDCCH in symbols that UEs monitor for common search spaces (CSS).</w:t>
        </w:r>
      </w:hyperlink>
    </w:p>
    <w:p w14:paraId="5FACDC43" w14:textId="1E991F43" w:rsidR="0073654B" w:rsidRDefault="00713792">
      <w:pPr>
        <w:pStyle w:val="TableofFigures"/>
        <w:tabs>
          <w:tab w:val="right" w:leader="dot" w:pos="9771"/>
        </w:tabs>
        <w:rPr>
          <w:rFonts w:asciiTheme="minorHAnsi" w:hAnsiTheme="minorHAnsi"/>
          <w:b w:val="0"/>
          <w:noProof/>
        </w:rPr>
      </w:pPr>
      <w:hyperlink w:anchor="_Toc142654029" w:history="1">
        <w:r w:rsidR="0073654B" w:rsidRPr="00C6246D">
          <w:rPr>
            <w:rStyle w:val="Hyperlink"/>
            <w:noProof/>
          </w:rPr>
          <w:t>Observation 6</w:t>
        </w:r>
        <w:r w:rsidR="0073654B">
          <w:rPr>
            <w:rFonts w:asciiTheme="minorHAnsi" w:hAnsiTheme="minorHAnsi"/>
            <w:b w:val="0"/>
            <w:noProof/>
          </w:rPr>
          <w:tab/>
        </w:r>
        <w:r w:rsidR="0073654B" w:rsidRPr="00C6246D">
          <w:rPr>
            <w:rStyle w:val="Hyperlink"/>
            <w:noProof/>
          </w:rPr>
          <w:t>The presence of a list of CSI-RS resource list in a sub-configuration for Type-2 SD adaptation serves as an implicit differentiation between Type-1 SD and Type-2 SD without having to explicitly define those terms in RAN1 specifications.</w:t>
        </w:r>
      </w:hyperlink>
    </w:p>
    <w:p w14:paraId="058AD5F4" w14:textId="06D8353F" w:rsidR="0073654B" w:rsidRDefault="00713792">
      <w:pPr>
        <w:pStyle w:val="TableofFigures"/>
        <w:tabs>
          <w:tab w:val="right" w:leader="dot" w:pos="9771"/>
        </w:tabs>
        <w:rPr>
          <w:rFonts w:asciiTheme="minorHAnsi" w:hAnsiTheme="minorHAnsi"/>
          <w:b w:val="0"/>
          <w:noProof/>
        </w:rPr>
      </w:pPr>
      <w:hyperlink w:anchor="_Toc142654030" w:history="1">
        <w:r w:rsidR="0073654B" w:rsidRPr="00C6246D">
          <w:rPr>
            <w:rStyle w:val="Hyperlink"/>
            <w:noProof/>
          </w:rPr>
          <w:t>Observation 7</w:t>
        </w:r>
        <w:r w:rsidR="0073654B">
          <w:rPr>
            <w:rFonts w:asciiTheme="minorHAnsi" w:hAnsiTheme="minorHAnsi"/>
            <w:b w:val="0"/>
            <w:noProof/>
          </w:rPr>
          <w:tab/>
        </w:r>
        <w:r w:rsidR="0073654B" w:rsidRPr="00C6246D">
          <w:rPr>
            <w:rStyle w:val="Hyperlink"/>
            <w:noProof/>
          </w:rPr>
          <w:t xml:space="preserve">Counting simultaneous CSI-RS resources once per sub-configuration (triggered </w:t>
        </w:r>
        <w:r w:rsidR="0073654B" w:rsidRPr="00C6246D">
          <w:rPr>
            <w:rStyle w:val="Hyperlink"/>
            <w:i/>
            <w:iCs/>
            <w:noProof/>
          </w:rPr>
          <w:t>N</w:t>
        </w:r>
        <w:r w:rsidR="0073654B" w:rsidRPr="00C6246D">
          <w:rPr>
            <w:rStyle w:val="Hyperlink"/>
            <w:noProof/>
          </w:rPr>
          <w:t xml:space="preserve"> or configured </w:t>
        </w:r>
        <w:r w:rsidR="0073654B" w:rsidRPr="00C6246D">
          <w:rPr>
            <w:rStyle w:val="Hyperlink"/>
            <w:i/>
            <w:iCs/>
            <w:noProof/>
          </w:rPr>
          <w:t>L</w:t>
        </w:r>
        <w:r w:rsidR="0073654B" w:rsidRPr="00C6246D">
          <w:rPr>
            <w:rStyle w:val="Hyperlink"/>
            <w:noProof/>
          </w:rPr>
          <w:t xml:space="preserve">) can quickly exhaust a typical UE capability on maximum number of simultaneous CSI-RS resources. Unless a different counting approach is adopted or the minimum UE capability for NES is increased or separate capability limits are introduced for NES, the NES feature is severely restricted making it not useful for </w:t>
        </w:r>
        <m:oMath>
          <m:r>
            <m:rPr>
              <m:sty m:val="bi"/>
            </m:rPr>
            <w:rPr>
              <w:rStyle w:val="Hyperlink"/>
              <w:rFonts w:ascii="Cambria Math" w:hAnsi="Cambria Math" w:cs="Arial"/>
              <w:noProof/>
            </w:rPr>
            <m:t>Ksi&gt;1</m:t>
          </m:r>
        </m:oMath>
        <w:r w:rsidR="0073654B" w:rsidRPr="00C6246D">
          <w:rPr>
            <w:rStyle w:val="Hyperlink"/>
            <w:noProof/>
          </w:rPr>
          <w:t>.</w:t>
        </w:r>
      </w:hyperlink>
    </w:p>
    <w:p w14:paraId="3A3EA7E4" w14:textId="45C22E0F" w:rsidR="0073654B" w:rsidRDefault="00713792">
      <w:pPr>
        <w:pStyle w:val="TableofFigures"/>
        <w:tabs>
          <w:tab w:val="right" w:leader="dot" w:pos="9771"/>
        </w:tabs>
        <w:rPr>
          <w:rFonts w:asciiTheme="minorHAnsi" w:hAnsiTheme="minorHAnsi"/>
          <w:b w:val="0"/>
          <w:noProof/>
        </w:rPr>
      </w:pPr>
      <w:hyperlink w:anchor="_Toc142654031" w:history="1">
        <w:r w:rsidR="0073654B" w:rsidRPr="00C6246D">
          <w:rPr>
            <w:rStyle w:val="Hyperlink"/>
            <w:rFonts w:cs="Arial"/>
            <w:noProof/>
          </w:rPr>
          <w:t>Observation 8</w:t>
        </w:r>
        <w:r w:rsidR="0073654B">
          <w:rPr>
            <w:rFonts w:asciiTheme="minorHAnsi" w:hAnsiTheme="minorHAnsi"/>
            <w:b w:val="0"/>
            <w:noProof/>
          </w:rPr>
          <w:tab/>
        </w:r>
        <w:r w:rsidR="0073654B" w:rsidRPr="00C6246D">
          <w:rPr>
            <w:rStyle w:val="Hyperlink"/>
            <w:noProof/>
          </w:rPr>
          <w:t xml:space="preserve">Counting simultaneous CSI-RS ports once per sub-configuration (triggered </w:t>
        </w:r>
        <w:r w:rsidR="0073654B" w:rsidRPr="00C6246D">
          <w:rPr>
            <w:rStyle w:val="Hyperlink"/>
            <w:i/>
            <w:iCs/>
            <w:noProof/>
          </w:rPr>
          <w:t>N</w:t>
        </w:r>
        <w:r w:rsidR="0073654B" w:rsidRPr="00C6246D">
          <w:rPr>
            <w:rStyle w:val="Hyperlink"/>
            <w:noProof/>
          </w:rPr>
          <w:t xml:space="preserve"> or configured </w:t>
        </w:r>
        <w:r w:rsidR="0073654B" w:rsidRPr="00C6246D">
          <w:rPr>
            <w:rStyle w:val="Hyperlink"/>
            <w:i/>
            <w:iCs/>
            <w:noProof/>
          </w:rPr>
          <w:t>L</w:t>
        </w:r>
        <w:r w:rsidR="0073654B" w:rsidRPr="00C6246D">
          <w:rPr>
            <w:rStyle w:val="Hyperlink"/>
            <w:noProof/>
          </w:rPr>
          <w:t>) exhausts a typical UE capability on maximum number of simultaneous CSI-RS ports. Unless a different counting approach is adopted or the minimum UE capability for NES is increased or separate capability limits are introduced for NES, the NES feature becomes useless since it is limited to triggering or configuring only a single sub-configuration.</w:t>
        </w:r>
      </w:hyperlink>
    </w:p>
    <w:p w14:paraId="10BB9CCA" w14:textId="22A48550" w:rsidR="0073654B" w:rsidRDefault="00713792">
      <w:pPr>
        <w:pStyle w:val="TableofFigures"/>
        <w:tabs>
          <w:tab w:val="right" w:leader="dot" w:pos="9771"/>
        </w:tabs>
        <w:rPr>
          <w:rFonts w:asciiTheme="minorHAnsi" w:hAnsiTheme="minorHAnsi"/>
          <w:b w:val="0"/>
          <w:noProof/>
        </w:rPr>
      </w:pPr>
      <w:hyperlink w:anchor="_Toc142654032" w:history="1">
        <w:r w:rsidR="0073654B" w:rsidRPr="00C6246D">
          <w:rPr>
            <w:rStyle w:val="Hyperlink"/>
            <w:rFonts w:cs="Arial"/>
            <w:noProof/>
          </w:rPr>
          <w:t>Observation 9</w:t>
        </w:r>
        <w:r w:rsidR="0073654B">
          <w:rPr>
            <w:rFonts w:asciiTheme="minorHAnsi" w:hAnsiTheme="minorHAnsi"/>
            <w:b w:val="0"/>
            <w:noProof/>
          </w:rPr>
          <w:tab/>
        </w:r>
        <w:r w:rsidR="0073654B" w:rsidRPr="00C6246D">
          <w:rPr>
            <w:rStyle w:val="Hyperlink"/>
            <w:noProof/>
          </w:rPr>
          <w:t>Counting simultaneous CSI-RS ports in a port subset once per triggered sub-configuration allows triggering of at least 2 sub-configurations (N = 2) for a typical UE capability on maximum number of simultaneous CSI-RS ports, thus making the NES feature more useful. Still, it would be beneficial to discuss increasing the minimum UE capability for NES or introducing separate capability limits for NES or adopting a less strict counting approach to make the NES feature more flexible.</w:t>
        </w:r>
      </w:hyperlink>
    </w:p>
    <w:p w14:paraId="3AE1C6C4" w14:textId="77777777" w:rsidR="007362F1" w:rsidRDefault="00B95395">
      <w:pPr>
        <w:pStyle w:val="TableofFigures"/>
        <w:tabs>
          <w:tab w:val="right" w:leader="dot" w:pos="9771"/>
        </w:tabs>
        <w:rPr>
          <w:noProof/>
        </w:rPr>
      </w:pPr>
      <w:r w:rsidRPr="00395743">
        <w:rPr>
          <w:rFonts w:cs="Arial"/>
          <w:b w:val="0"/>
          <w:bCs/>
        </w:rPr>
        <w:fldChar w:fldCharType="end"/>
      </w:r>
      <w:r w:rsidRPr="00395743">
        <w:rPr>
          <w:rFonts w:cs="Arial"/>
          <w:b w:val="0"/>
          <w:bCs/>
        </w:rPr>
        <w:fldChar w:fldCharType="begin"/>
      </w:r>
      <w:r w:rsidRPr="00395743">
        <w:rPr>
          <w:rFonts w:cs="Arial"/>
          <w:b w:val="0"/>
          <w:bCs/>
        </w:rPr>
        <w:instrText xml:space="preserve"> TOC \n \h \z \t "Proposal" \c </w:instrText>
      </w:r>
      <w:r w:rsidRPr="00395743">
        <w:rPr>
          <w:rFonts w:cs="Arial"/>
          <w:b w:val="0"/>
          <w:bCs/>
        </w:rPr>
        <w:fldChar w:fldCharType="separate"/>
      </w:r>
      <w:bookmarkStart w:id="143" w:name="_Hlk83889439"/>
    </w:p>
    <w:bookmarkEnd w:id="143"/>
    <w:p w14:paraId="02931D75" w14:textId="20CC8577" w:rsidR="007362F1" w:rsidRDefault="007362F1">
      <w:pPr>
        <w:pStyle w:val="TableofFigures"/>
        <w:tabs>
          <w:tab w:val="right" w:leader="dot" w:pos="9771"/>
        </w:tabs>
        <w:rPr>
          <w:rFonts w:asciiTheme="minorHAnsi" w:hAnsiTheme="minorHAnsi"/>
          <w:b w:val="0"/>
          <w:noProof/>
        </w:rPr>
      </w:pPr>
      <w:r w:rsidRPr="00D90AF7">
        <w:rPr>
          <w:rStyle w:val="Hyperlink"/>
          <w:noProof/>
        </w:rPr>
        <w:fldChar w:fldCharType="begin"/>
      </w:r>
      <w:r w:rsidRPr="00D90AF7">
        <w:rPr>
          <w:rStyle w:val="Hyperlink"/>
          <w:noProof/>
        </w:rPr>
        <w:instrText xml:space="preserve"> </w:instrText>
      </w:r>
      <w:r>
        <w:rPr>
          <w:noProof/>
        </w:rPr>
        <w:instrText>HYPERLINK \l "_Toc142654119"</w:instrText>
      </w:r>
      <w:r w:rsidRPr="00D90AF7">
        <w:rPr>
          <w:rStyle w:val="Hyperlink"/>
          <w:noProof/>
        </w:rPr>
        <w:instrText xml:space="preserve"> </w:instrText>
      </w:r>
      <w:r w:rsidRPr="00D90AF7">
        <w:rPr>
          <w:rStyle w:val="Hyperlink"/>
          <w:noProof/>
        </w:rPr>
      </w:r>
      <w:r w:rsidRPr="00D90AF7">
        <w:rPr>
          <w:rStyle w:val="Hyperlink"/>
          <w:noProof/>
        </w:rPr>
        <w:fldChar w:fldCharType="separate"/>
      </w:r>
      <w:r w:rsidRPr="00D90AF7">
        <w:rPr>
          <w:rStyle w:val="Hyperlink"/>
          <w:noProof/>
          <w:lang w:val="en-GB"/>
        </w:rPr>
        <w:t>Proposal 1</w:t>
      </w:r>
      <w:r>
        <w:rPr>
          <w:rFonts w:asciiTheme="minorHAnsi" w:hAnsiTheme="minorHAnsi"/>
          <w:b w:val="0"/>
          <w:noProof/>
        </w:rPr>
        <w:tab/>
      </w:r>
      <w:r w:rsidRPr="00D90AF7">
        <w:rPr>
          <w:rStyle w:val="Hyperlink"/>
          <w:rFonts w:cs="Arial"/>
          <w:noProof/>
          <w:lang w:val="en-GB"/>
        </w:rPr>
        <w:t>For joint PD and SD adaptation, a sub-configuration contains configuration parameters for PD and/or SD adaptations</w:t>
      </w:r>
      <w:r w:rsidRPr="00D90AF7">
        <w:rPr>
          <w:rStyle w:val="Hyperlink"/>
          <w:rFonts w:cs="Arial"/>
          <w:noProof/>
          <w:lang w:val="en-CA"/>
        </w:rPr>
        <w:t>.</w:t>
      </w:r>
      <w:r w:rsidRPr="00D90AF7">
        <w:rPr>
          <w:rStyle w:val="Hyperlink"/>
          <w:noProof/>
        </w:rPr>
        <w:fldChar w:fldCharType="end"/>
      </w:r>
    </w:p>
    <w:p w14:paraId="60DDB338" w14:textId="78C73451" w:rsidR="007362F1" w:rsidRDefault="00713792">
      <w:pPr>
        <w:pStyle w:val="TableofFigures"/>
        <w:tabs>
          <w:tab w:val="right" w:leader="dot" w:pos="9771"/>
        </w:tabs>
        <w:rPr>
          <w:rFonts w:asciiTheme="minorHAnsi" w:hAnsiTheme="minorHAnsi"/>
          <w:b w:val="0"/>
          <w:noProof/>
        </w:rPr>
      </w:pPr>
      <w:hyperlink w:anchor="_Toc142654120" w:history="1">
        <w:r w:rsidR="007362F1" w:rsidRPr="00D90AF7">
          <w:rPr>
            <w:rStyle w:val="Hyperlink"/>
            <w:noProof/>
            <w:lang w:val="en-GB"/>
          </w:rPr>
          <w:t>Proposal 2</w:t>
        </w:r>
        <w:r w:rsidR="007362F1">
          <w:rPr>
            <w:rFonts w:asciiTheme="minorHAnsi" w:hAnsiTheme="minorHAnsi"/>
            <w:b w:val="0"/>
            <w:noProof/>
          </w:rPr>
          <w:tab/>
        </w:r>
        <w:r w:rsidR="007362F1" w:rsidRPr="00D90AF7">
          <w:rPr>
            <w:rStyle w:val="Hyperlink"/>
            <w:rFonts w:cs="Arial"/>
            <w:noProof/>
            <w:lang w:val="en-GB"/>
          </w:rPr>
          <w:t>If the newly introduced sub-configuration (</w:t>
        </w:r>
        <w:r w:rsidR="007362F1" w:rsidRPr="00D90AF7">
          <w:rPr>
            <w:rStyle w:val="Hyperlink"/>
            <w:rFonts w:cs="Arial"/>
            <w:i/>
            <w:noProof/>
            <w:lang w:val="en-GB"/>
          </w:rPr>
          <w:t>SubConfig</w:t>
        </w:r>
        <w:r w:rsidR="007362F1" w:rsidRPr="00D90AF7">
          <w:rPr>
            <w:rStyle w:val="Hyperlink"/>
            <w:rFonts w:cs="Arial"/>
            <w:i/>
            <w:iCs/>
            <w:noProof/>
            <w:lang w:val="en-GB"/>
          </w:rPr>
          <w:t xml:space="preserve"> x</w:t>
        </w:r>
        <w:r w:rsidR="007362F1" w:rsidRPr="00D90AF7">
          <w:rPr>
            <w:rStyle w:val="Hyperlink"/>
            <w:rFonts w:cs="Arial"/>
            <w:noProof/>
            <w:lang w:val="en-GB"/>
          </w:rPr>
          <w:t xml:space="preserve">) is present in the CSI-ReportConfig, for that specific sub-configuration, the associated PD and/or SD </w:t>
        </w:r>
        <w:r w:rsidR="007362F1" w:rsidRPr="00D90AF7">
          <w:rPr>
            <w:rStyle w:val="Hyperlink"/>
            <w:rFonts w:cs="Arial"/>
            <w:i/>
            <w:noProof/>
            <w:lang w:val="en-GB"/>
          </w:rPr>
          <w:t>SubConfig</w:t>
        </w:r>
        <w:r w:rsidR="007362F1" w:rsidRPr="00D90AF7">
          <w:rPr>
            <w:rStyle w:val="Hyperlink"/>
            <w:rFonts w:cs="Arial"/>
            <w:noProof/>
            <w:lang w:val="en-GB"/>
          </w:rPr>
          <w:t xml:space="preserve"> parameters override the original (legacy) counterparts</w:t>
        </w:r>
        <w:r w:rsidR="007362F1" w:rsidRPr="00D90AF7">
          <w:rPr>
            <w:rStyle w:val="Hyperlink"/>
            <w:rFonts w:cs="Arial"/>
            <w:noProof/>
            <w:lang w:val="en-CA"/>
          </w:rPr>
          <w:t>.</w:t>
        </w:r>
      </w:hyperlink>
    </w:p>
    <w:p w14:paraId="34316182" w14:textId="5FF9C099" w:rsidR="007362F1" w:rsidRDefault="00713792">
      <w:pPr>
        <w:pStyle w:val="TableofFigures"/>
        <w:tabs>
          <w:tab w:val="right" w:leader="dot" w:pos="9771"/>
        </w:tabs>
        <w:rPr>
          <w:rFonts w:asciiTheme="minorHAnsi" w:hAnsiTheme="minorHAnsi"/>
          <w:b w:val="0"/>
          <w:noProof/>
        </w:rPr>
      </w:pPr>
      <w:hyperlink w:anchor="_Toc142654121" w:history="1">
        <w:r w:rsidR="007362F1" w:rsidRPr="00D90AF7">
          <w:rPr>
            <w:rStyle w:val="Hyperlink"/>
            <w:noProof/>
            <w:lang w:val="en-GB"/>
          </w:rPr>
          <w:t>Proposal 3</w:t>
        </w:r>
        <w:r w:rsidR="007362F1">
          <w:rPr>
            <w:rFonts w:asciiTheme="minorHAnsi" w:hAnsiTheme="minorHAnsi"/>
            <w:b w:val="0"/>
            <w:noProof/>
          </w:rPr>
          <w:tab/>
        </w:r>
        <w:r w:rsidR="007362F1" w:rsidRPr="00D90AF7">
          <w:rPr>
            <w:rStyle w:val="Hyperlink"/>
            <w:rFonts w:cs="Arial"/>
            <w:noProof/>
            <w:lang w:val="en-GB"/>
          </w:rPr>
          <w:t xml:space="preserve">if </w:t>
        </w:r>
        <w:r w:rsidR="007362F1" w:rsidRPr="00D90AF7">
          <w:rPr>
            <w:rStyle w:val="Hyperlink"/>
            <w:rFonts w:cs="Arial"/>
            <w:i/>
            <w:iCs/>
            <w:noProof/>
            <w:lang w:val="en-GB"/>
          </w:rPr>
          <w:t>SubConfig</w:t>
        </w:r>
        <w:r w:rsidR="007362F1" w:rsidRPr="00D90AF7">
          <w:rPr>
            <w:rStyle w:val="Hyperlink"/>
            <w:rFonts w:cs="Arial"/>
            <w:noProof/>
            <w:lang w:val="en-GB"/>
          </w:rPr>
          <w:t xml:space="preserve"> is present in the CSI-ReportConfig, at least one of the SubConfig parameters (PD or SD) must be present</w:t>
        </w:r>
        <w:r w:rsidR="007362F1" w:rsidRPr="00D90AF7">
          <w:rPr>
            <w:rStyle w:val="Hyperlink"/>
            <w:rFonts w:cs="Arial"/>
            <w:noProof/>
            <w:lang w:val="en-CA"/>
          </w:rPr>
          <w:t>.</w:t>
        </w:r>
      </w:hyperlink>
    </w:p>
    <w:p w14:paraId="657693DD" w14:textId="44476E5D" w:rsidR="007362F1" w:rsidRDefault="00713792">
      <w:pPr>
        <w:pStyle w:val="TableofFigures"/>
        <w:tabs>
          <w:tab w:val="right" w:leader="dot" w:pos="9771"/>
        </w:tabs>
        <w:rPr>
          <w:rFonts w:asciiTheme="minorHAnsi" w:hAnsiTheme="minorHAnsi"/>
          <w:b w:val="0"/>
          <w:noProof/>
        </w:rPr>
      </w:pPr>
      <w:hyperlink w:anchor="_Toc142654122" w:history="1">
        <w:r w:rsidR="007362F1" w:rsidRPr="00D90AF7">
          <w:rPr>
            <w:rStyle w:val="Hyperlink"/>
            <w:noProof/>
            <w:lang w:val="en-GB"/>
          </w:rPr>
          <w:t>Proposal 4</w:t>
        </w:r>
        <w:r w:rsidR="007362F1">
          <w:rPr>
            <w:rFonts w:asciiTheme="minorHAnsi" w:hAnsiTheme="minorHAnsi"/>
            <w:b w:val="0"/>
            <w:noProof/>
          </w:rPr>
          <w:tab/>
        </w:r>
        <w:r w:rsidR="007362F1" w:rsidRPr="00D90AF7">
          <w:rPr>
            <w:rStyle w:val="Hyperlink"/>
            <w:rFonts w:cs="Arial"/>
            <w:noProof/>
            <w:lang w:val="en-GB"/>
          </w:rPr>
          <w:t>If more than one SubConfig is present, only one type of SD adaptation (either type-1 or type-2) is relevant across the sub-configurations</w:t>
        </w:r>
        <w:r w:rsidR="007362F1" w:rsidRPr="00D90AF7">
          <w:rPr>
            <w:rStyle w:val="Hyperlink"/>
            <w:rFonts w:cs="Arial"/>
            <w:noProof/>
            <w:lang w:val="en-CA"/>
          </w:rPr>
          <w:t>.</w:t>
        </w:r>
      </w:hyperlink>
    </w:p>
    <w:p w14:paraId="111364BF" w14:textId="582C4CDB" w:rsidR="007362F1" w:rsidRDefault="00713792">
      <w:pPr>
        <w:pStyle w:val="TableofFigures"/>
        <w:tabs>
          <w:tab w:val="right" w:leader="dot" w:pos="9771"/>
        </w:tabs>
        <w:rPr>
          <w:rFonts w:asciiTheme="minorHAnsi" w:hAnsiTheme="minorHAnsi"/>
          <w:b w:val="0"/>
          <w:noProof/>
        </w:rPr>
      </w:pPr>
      <w:hyperlink w:anchor="_Toc142654123" w:history="1">
        <w:r w:rsidR="007362F1" w:rsidRPr="00D90AF7">
          <w:rPr>
            <w:rStyle w:val="Hyperlink"/>
            <w:noProof/>
            <w:lang w:val="en-GB"/>
          </w:rPr>
          <w:t>Proposal 5</w:t>
        </w:r>
        <w:r w:rsidR="007362F1">
          <w:rPr>
            <w:rFonts w:asciiTheme="minorHAnsi" w:hAnsiTheme="minorHAnsi"/>
            <w:b w:val="0"/>
            <w:noProof/>
          </w:rPr>
          <w:tab/>
        </w:r>
        <w:r w:rsidR="007362F1" w:rsidRPr="00D90AF7">
          <w:rPr>
            <w:rStyle w:val="Hyperlink"/>
            <w:noProof/>
          </w:rPr>
          <w:t>A SubConfig contains one PD and/or SD setting, and L is the total number of SubConfigs</w:t>
        </w:r>
        <w:r w:rsidR="007362F1" w:rsidRPr="00D90AF7">
          <w:rPr>
            <w:rStyle w:val="Hyperlink"/>
            <w:rFonts w:cs="Arial"/>
            <w:noProof/>
            <w:lang w:val="en-CA"/>
          </w:rPr>
          <w:t>.</w:t>
        </w:r>
      </w:hyperlink>
    </w:p>
    <w:p w14:paraId="300CB699" w14:textId="6723ACC4" w:rsidR="007362F1" w:rsidRDefault="00713792">
      <w:pPr>
        <w:pStyle w:val="TableofFigures"/>
        <w:tabs>
          <w:tab w:val="right" w:leader="dot" w:pos="9771"/>
        </w:tabs>
        <w:rPr>
          <w:rFonts w:asciiTheme="minorHAnsi" w:hAnsiTheme="minorHAnsi"/>
          <w:b w:val="0"/>
          <w:noProof/>
        </w:rPr>
      </w:pPr>
      <w:hyperlink w:anchor="_Toc142654124" w:history="1">
        <w:r w:rsidR="007362F1" w:rsidRPr="00D90AF7">
          <w:rPr>
            <w:rStyle w:val="Hyperlink"/>
            <w:noProof/>
            <w:lang w:val="en-GB"/>
          </w:rPr>
          <w:t>Proposal 6</w:t>
        </w:r>
        <w:r w:rsidR="007362F1">
          <w:rPr>
            <w:rFonts w:asciiTheme="minorHAnsi" w:hAnsiTheme="minorHAnsi"/>
            <w:b w:val="0"/>
            <w:noProof/>
          </w:rPr>
          <w:tab/>
        </w:r>
        <w:r w:rsidR="007362F1" w:rsidRPr="00D90AF7">
          <w:rPr>
            <w:rStyle w:val="Hyperlink"/>
            <w:rFonts w:cs="Arial"/>
            <w:noProof/>
          </w:rPr>
          <w:t>For aperiodic and semi-persistent reports on PUSCH, for a trigger state, higher layer signaling is introduced for indication of N out of L sub-configurations (SubConfigs) within an associated CSI-ReportConfig</w:t>
        </w:r>
        <w:r w:rsidR="007362F1" w:rsidRPr="00D90AF7">
          <w:rPr>
            <w:rStyle w:val="Hyperlink"/>
            <w:rFonts w:cs="Arial"/>
            <w:noProof/>
            <w:lang w:val="en-CA"/>
          </w:rPr>
          <w:t>. For example, a new RRC parameter that indicates a list of N sub-configuration IDs (N = 1 .. L) can be added within a trigger state.</w:t>
        </w:r>
      </w:hyperlink>
    </w:p>
    <w:p w14:paraId="72C5E2CC" w14:textId="6451C7B9" w:rsidR="007362F1" w:rsidRDefault="00713792">
      <w:pPr>
        <w:pStyle w:val="TableofFigures"/>
        <w:tabs>
          <w:tab w:val="right" w:leader="dot" w:pos="9771"/>
        </w:tabs>
        <w:rPr>
          <w:rFonts w:asciiTheme="minorHAnsi" w:hAnsiTheme="minorHAnsi"/>
          <w:b w:val="0"/>
          <w:noProof/>
        </w:rPr>
      </w:pPr>
      <w:hyperlink w:anchor="_Toc142654125" w:history="1">
        <w:r w:rsidR="007362F1" w:rsidRPr="00D90AF7">
          <w:rPr>
            <w:rStyle w:val="Hyperlink"/>
            <w:noProof/>
            <w:lang w:val="en-GB"/>
          </w:rPr>
          <w:t>Proposal 7</w:t>
        </w:r>
        <w:r w:rsidR="007362F1">
          <w:rPr>
            <w:rFonts w:asciiTheme="minorHAnsi" w:hAnsiTheme="minorHAnsi"/>
            <w:b w:val="0"/>
            <w:noProof/>
          </w:rPr>
          <w:tab/>
        </w:r>
        <w:r w:rsidR="007362F1" w:rsidRPr="00D90AF7">
          <w:rPr>
            <w:rStyle w:val="Hyperlink"/>
            <w:noProof/>
          </w:rPr>
          <w:t>For Type 1 SD and PD adaptation, all the resources configured by the associated CSI-RS resource set (for channel measurement) are commonly applicable to all the sub-configurations in a CSI-ReportConfig rather than different CSI-RS resources per sub-configuration.</w:t>
        </w:r>
      </w:hyperlink>
    </w:p>
    <w:p w14:paraId="2C9A966F" w14:textId="21026761" w:rsidR="007362F1" w:rsidRDefault="00713792">
      <w:pPr>
        <w:pStyle w:val="TableofFigures"/>
        <w:tabs>
          <w:tab w:val="right" w:leader="dot" w:pos="9771"/>
        </w:tabs>
        <w:rPr>
          <w:rFonts w:asciiTheme="minorHAnsi" w:hAnsiTheme="minorHAnsi"/>
          <w:b w:val="0"/>
          <w:noProof/>
        </w:rPr>
      </w:pPr>
      <w:hyperlink w:anchor="_Toc142654126" w:history="1">
        <w:r w:rsidR="007362F1" w:rsidRPr="00D90AF7">
          <w:rPr>
            <w:rStyle w:val="Hyperlink"/>
            <w:noProof/>
            <w:lang w:val="en-GB"/>
          </w:rPr>
          <w:t>Proposal 8</w:t>
        </w:r>
        <w:r w:rsidR="007362F1">
          <w:rPr>
            <w:rFonts w:asciiTheme="minorHAnsi" w:hAnsiTheme="minorHAnsi"/>
            <w:b w:val="0"/>
            <w:noProof/>
          </w:rPr>
          <w:tab/>
        </w:r>
        <w:r w:rsidR="007362F1" w:rsidRPr="00D90AF7">
          <w:rPr>
            <w:rStyle w:val="Hyperlink"/>
            <w:noProof/>
            <w:lang w:val="en-CA"/>
          </w:rPr>
          <w:t xml:space="preserve">For PD adaptation techniques, dynamic updates for </w:t>
        </w:r>
        <w:r w:rsidR="007362F1" w:rsidRPr="00D90AF7">
          <w:rPr>
            <w:rStyle w:val="Hyperlink"/>
            <w:rFonts w:cs="Arial"/>
            <w:i/>
            <w:iCs/>
            <w:noProof/>
          </w:rPr>
          <w:t>powerControlOffsetSS</w:t>
        </w:r>
        <w:r w:rsidR="007362F1" w:rsidRPr="00D90AF7">
          <w:rPr>
            <w:rStyle w:val="Hyperlink"/>
            <w:noProof/>
            <w:lang w:val="en-CA"/>
          </w:rPr>
          <w:t xml:space="preserve"> are not supported. I.e., do not consider the case where CSI-RS power is dynamically changed.</w:t>
        </w:r>
      </w:hyperlink>
    </w:p>
    <w:p w14:paraId="4189F093" w14:textId="0C60E0EF" w:rsidR="007362F1" w:rsidRDefault="00713792">
      <w:pPr>
        <w:pStyle w:val="TableofFigures"/>
        <w:tabs>
          <w:tab w:val="right" w:leader="dot" w:pos="9771"/>
        </w:tabs>
        <w:rPr>
          <w:rFonts w:asciiTheme="minorHAnsi" w:hAnsiTheme="minorHAnsi"/>
          <w:b w:val="0"/>
          <w:noProof/>
        </w:rPr>
      </w:pPr>
      <w:hyperlink w:anchor="_Toc142654127" w:history="1">
        <w:r w:rsidR="007362F1" w:rsidRPr="00D90AF7">
          <w:rPr>
            <w:rStyle w:val="Hyperlink"/>
            <w:noProof/>
            <w:lang w:val="en-GB"/>
          </w:rPr>
          <w:t>Proposal 9</w:t>
        </w:r>
        <w:r w:rsidR="007362F1">
          <w:rPr>
            <w:rFonts w:asciiTheme="minorHAnsi" w:hAnsiTheme="minorHAnsi"/>
            <w:b w:val="0"/>
            <w:noProof/>
          </w:rPr>
          <w:tab/>
        </w:r>
        <w:r w:rsidR="007362F1" w:rsidRPr="00D90AF7">
          <w:rPr>
            <w:rStyle w:val="Hyperlink"/>
            <w:noProof/>
            <w:lang w:val="en-CA"/>
          </w:rPr>
          <w:t>For PD adaptation, support one CSI report configuration (</w:t>
        </w:r>
        <w:r w:rsidR="007362F1" w:rsidRPr="00D90AF7">
          <w:rPr>
            <w:rStyle w:val="Hyperlink"/>
            <w:i/>
            <w:noProof/>
            <w:lang w:val="en-CA"/>
          </w:rPr>
          <w:t>CSI-ReportConfig</w:t>
        </w:r>
        <w:r w:rsidR="007362F1" w:rsidRPr="00D90AF7">
          <w:rPr>
            <w:rStyle w:val="Hyperlink"/>
            <w:noProof/>
            <w:lang w:val="en-CA"/>
          </w:rPr>
          <w:t xml:space="preserve">) containing one or multiple CSI report sub-configurations where each sub-configuration corresponds to a different </w:t>
        </w:r>
        <w:r w:rsidR="007362F1" w:rsidRPr="00D90AF7">
          <w:rPr>
            <w:rStyle w:val="Hyperlink"/>
            <w:rFonts w:cs="Arial"/>
            <w:i/>
            <w:iCs/>
            <w:noProof/>
          </w:rPr>
          <w:t>powerControlOffset.</w:t>
        </w:r>
      </w:hyperlink>
    </w:p>
    <w:p w14:paraId="63DEFF7B" w14:textId="1018C91C" w:rsidR="007362F1" w:rsidRDefault="00713792">
      <w:pPr>
        <w:pStyle w:val="TableofFigures"/>
        <w:tabs>
          <w:tab w:val="right" w:leader="dot" w:pos="9771"/>
        </w:tabs>
        <w:rPr>
          <w:rFonts w:asciiTheme="minorHAnsi" w:hAnsiTheme="minorHAnsi"/>
          <w:b w:val="0"/>
          <w:noProof/>
        </w:rPr>
      </w:pPr>
      <w:hyperlink w:anchor="_Toc142654128" w:history="1">
        <w:r w:rsidR="007362F1" w:rsidRPr="00D90AF7">
          <w:rPr>
            <w:rStyle w:val="Hyperlink"/>
            <w:noProof/>
            <w:lang w:val="en-GB"/>
          </w:rPr>
          <w:t>Proposal 10</w:t>
        </w:r>
        <w:r w:rsidR="007362F1">
          <w:rPr>
            <w:rFonts w:asciiTheme="minorHAnsi" w:hAnsiTheme="minorHAnsi"/>
            <w:b w:val="0"/>
            <w:noProof/>
          </w:rPr>
          <w:tab/>
        </w:r>
        <w:r w:rsidR="007362F1" w:rsidRPr="00D90AF7">
          <w:rPr>
            <w:rStyle w:val="Hyperlink"/>
            <w:noProof/>
            <w:lang w:val="en-CA"/>
          </w:rPr>
          <w:t>Do not support configuration of multiple power offset values (powerControlOffset) within a CSI-RS resource. Multiple power offsets are configured instead within the sub-configurations. If a triggered sub-configuration has an offset different than the one within the associated CSI-RS resource, then the configured value within the CSI-RS resource is overridden.</w:t>
        </w:r>
      </w:hyperlink>
    </w:p>
    <w:p w14:paraId="7CFC07D8" w14:textId="58FF3587" w:rsidR="007362F1" w:rsidRDefault="00713792">
      <w:pPr>
        <w:pStyle w:val="TableofFigures"/>
        <w:tabs>
          <w:tab w:val="right" w:leader="dot" w:pos="9771"/>
        </w:tabs>
        <w:rPr>
          <w:rFonts w:asciiTheme="minorHAnsi" w:hAnsiTheme="minorHAnsi"/>
          <w:b w:val="0"/>
          <w:noProof/>
        </w:rPr>
      </w:pPr>
      <w:hyperlink w:anchor="_Toc142654129" w:history="1">
        <w:r w:rsidR="007362F1" w:rsidRPr="00D90AF7">
          <w:rPr>
            <w:rStyle w:val="Hyperlink"/>
            <w:noProof/>
            <w:lang w:val="en-GB"/>
          </w:rPr>
          <w:t>Proposal 11</w:t>
        </w:r>
        <w:r w:rsidR="007362F1">
          <w:rPr>
            <w:rFonts w:asciiTheme="minorHAnsi" w:hAnsiTheme="minorHAnsi"/>
            <w:b w:val="0"/>
            <w:noProof/>
          </w:rPr>
          <w:tab/>
        </w:r>
        <w:r w:rsidR="007362F1" w:rsidRPr="00D90AF7">
          <w:rPr>
            <w:rStyle w:val="Hyperlink"/>
            <w:noProof/>
            <w:lang w:val="en-CA"/>
          </w:rPr>
          <w:t xml:space="preserve">Type-2 spatial element adaptation enhancement is not supported in symbols configured with periodic CSI-RS. I.e., updates to </w:t>
        </w:r>
        <w:r w:rsidR="007362F1" w:rsidRPr="00D90AF7">
          <w:rPr>
            <w:rStyle w:val="Hyperlink"/>
            <w:rFonts w:cs="Arial"/>
            <w:i/>
            <w:iCs/>
            <w:noProof/>
          </w:rPr>
          <w:t>powerControlOffsetSS</w:t>
        </w:r>
        <w:r w:rsidR="007362F1" w:rsidRPr="00D90AF7">
          <w:rPr>
            <w:rStyle w:val="Hyperlink"/>
            <w:noProof/>
            <w:lang w:val="en-CA"/>
          </w:rPr>
          <w:t xml:space="preserve"> are not supported for periodic CSI-RS.</w:t>
        </w:r>
      </w:hyperlink>
    </w:p>
    <w:p w14:paraId="6BC5D477" w14:textId="3644BE69" w:rsidR="007362F1" w:rsidRDefault="00713792">
      <w:pPr>
        <w:pStyle w:val="TableofFigures"/>
        <w:tabs>
          <w:tab w:val="right" w:leader="dot" w:pos="9771"/>
        </w:tabs>
        <w:rPr>
          <w:rFonts w:asciiTheme="minorHAnsi" w:hAnsiTheme="minorHAnsi"/>
          <w:b w:val="0"/>
          <w:noProof/>
        </w:rPr>
      </w:pPr>
      <w:hyperlink w:anchor="_Toc142654130" w:history="1">
        <w:r w:rsidR="007362F1" w:rsidRPr="00D90AF7">
          <w:rPr>
            <w:rStyle w:val="Hyperlink"/>
            <w:noProof/>
            <w:lang w:val="en-GB"/>
          </w:rPr>
          <w:t>Proposal 12</w:t>
        </w:r>
        <w:r w:rsidR="007362F1">
          <w:rPr>
            <w:rFonts w:asciiTheme="minorHAnsi" w:hAnsiTheme="minorHAnsi"/>
            <w:b w:val="0"/>
            <w:noProof/>
          </w:rPr>
          <w:tab/>
        </w:r>
        <w:r w:rsidR="007362F1" w:rsidRPr="00D90AF7">
          <w:rPr>
            <w:rStyle w:val="Hyperlink"/>
            <w:noProof/>
            <w:lang w:val="en-CA"/>
          </w:rPr>
          <w:t>Sub-configuration parameters for codebookConfig, CQI table indication, reportFreqConfiguration, and report quantity is not supported for Type-2 SD adaptation.</w:t>
        </w:r>
      </w:hyperlink>
    </w:p>
    <w:p w14:paraId="1F74C1C2" w14:textId="28D697C1" w:rsidR="007362F1" w:rsidRDefault="00713792">
      <w:pPr>
        <w:pStyle w:val="TableofFigures"/>
        <w:tabs>
          <w:tab w:val="right" w:leader="dot" w:pos="9771"/>
        </w:tabs>
        <w:rPr>
          <w:rStyle w:val="Hyperlink"/>
          <w:noProof/>
        </w:rPr>
      </w:pPr>
      <w:hyperlink w:anchor="_Toc142654131" w:history="1">
        <w:r w:rsidR="007362F1" w:rsidRPr="00D90AF7">
          <w:rPr>
            <w:rStyle w:val="Hyperlink"/>
            <w:noProof/>
            <w:lang w:val="en-GB"/>
          </w:rPr>
          <w:t>Proposal 13</w:t>
        </w:r>
        <w:r w:rsidR="007362F1">
          <w:rPr>
            <w:rFonts w:asciiTheme="minorHAnsi" w:hAnsiTheme="minorHAnsi"/>
            <w:b w:val="0"/>
            <w:noProof/>
          </w:rPr>
          <w:tab/>
        </w:r>
        <w:r w:rsidR="007362F1" w:rsidRPr="00D90AF7">
          <w:rPr>
            <w:rStyle w:val="Hyperlink"/>
            <w:noProof/>
            <w:lang w:val="en-CA"/>
          </w:rPr>
          <w:t>Update the agreement from RAN1#113 as follows:</w:t>
        </w:r>
      </w:hyperlink>
    </w:p>
    <w:p w14:paraId="4E8BBC40" w14:textId="77777777" w:rsidR="000271D2" w:rsidRPr="008B3930" w:rsidRDefault="000271D2" w:rsidP="000271D2">
      <w:pPr>
        <w:spacing w:after="0" w:line="256" w:lineRule="auto"/>
        <w:ind w:left="720"/>
        <w:textAlignment w:val="baseline"/>
        <w:rPr>
          <w:rFonts w:ascii="Times New Roman" w:eastAsia="Times New Roman" w:hAnsi="Times New Roman" w:cs="Times New Roman"/>
          <w:sz w:val="24"/>
          <w:szCs w:val="24"/>
        </w:rPr>
      </w:pPr>
      <w:r w:rsidRPr="008B3930">
        <w:rPr>
          <w:rFonts w:ascii="Times" w:eastAsia="Batang" w:hAnsi="Times" w:cs="Times New Roman"/>
          <w:b/>
          <w:color w:val="181818"/>
          <w:spacing w:val="-6"/>
          <w:kern w:val="20"/>
          <w:sz w:val="20"/>
          <w:szCs w:val="20"/>
          <w:highlight w:val="green"/>
        </w:rPr>
        <w:t>Agreement</w:t>
      </w:r>
    </w:p>
    <w:p w14:paraId="61C1C16F" w14:textId="77777777" w:rsidR="000271D2" w:rsidRPr="008B3930" w:rsidRDefault="000271D2" w:rsidP="000271D2">
      <w:pPr>
        <w:spacing w:after="0" w:line="256" w:lineRule="auto"/>
        <w:ind w:left="720"/>
        <w:textAlignment w:val="baseline"/>
        <w:rPr>
          <w:rFonts w:ascii="Times New Roman" w:eastAsia="Times New Roman" w:hAnsi="Times New Roman" w:cs="Times New Roman"/>
          <w:sz w:val="24"/>
          <w:szCs w:val="24"/>
        </w:rPr>
      </w:pPr>
      <w:r w:rsidRPr="008B3930">
        <w:rPr>
          <w:rFonts w:ascii="Times" w:eastAsia="Batang" w:hAnsi="Times" w:cs="Times New Roman"/>
          <w:color w:val="181818"/>
          <w:spacing w:val="-6"/>
          <w:kern w:val="20"/>
          <w:sz w:val="20"/>
          <w:szCs w:val="20"/>
          <w:lang w:val="en-GB"/>
        </w:rPr>
        <w:t xml:space="preserve">For spatial domain adaptation or power domain adaptation, for CSIs reporting corresponding to N indicated sub-configurations from L sub-configurations in a CSI report, for the case </w:t>
      </w:r>
      <w:r w:rsidRPr="008B3930">
        <w:rPr>
          <w:rFonts w:ascii="Times" w:eastAsia="Batang" w:hAnsi="Times" w:cs="Times New Roman"/>
          <w:color w:val="181818"/>
          <w:spacing w:val="-6"/>
          <w:kern w:val="20"/>
          <w:sz w:val="20"/>
          <w:szCs w:val="20"/>
          <w:u w:val="single"/>
          <w:lang w:val="en-GB"/>
        </w:rPr>
        <w:t>without CSI</w:t>
      </w:r>
      <w:r w:rsidRPr="008B3930">
        <w:rPr>
          <w:rFonts w:ascii="Times" w:eastAsia="Batang" w:hAnsi="Times" w:cs="Times New Roman"/>
          <w:color w:val="181818"/>
          <w:spacing w:val="-6"/>
          <w:kern w:val="20"/>
          <w:sz w:val="20"/>
          <w:szCs w:val="20"/>
          <w:lang w:val="en-GB"/>
        </w:rPr>
        <w:t xml:space="preserve"> payload reduction</w:t>
      </w:r>
    </w:p>
    <w:p w14:paraId="6126A586" w14:textId="77777777" w:rsidR="000271D2" w:rsidRPr="008B3930" w:rsidRDefault="00713792" w:rsidP="000271D2">
      <w:pPr>
        <w:numPr>
          <w:ilvl w:val="0"/>
          <w:numId w:val="48"/>
        </w:numPr>
        <w:tabs>
          <w:tab w:val="clear" w:pos="720"/>
          <w:tab w:val="num" w:pos="1440"/>
        </w:tabs>
        <w:spacing w:after="0" w:line="256" w:lineRule="auto"/>
        <w:ind w:left="1987"/>
        <w:contextualSpacing/>
        <w:jc w:val="both"/>
        <w:textAlignment w:val="baseline"/>
        <w:rPr>
          <w:rFonts w:ascii="Times New Roman" w:eastAsia="Times New Roman" w:hAnsi="Times New Roman" w:cs="Times New Roman"/>
          <w:color w:val="181818"/>
          <w:sz w:val="20"/>
          <w:szCs w:val="24"/>
        </w:rPr>
      </w:pPr>
      <m:oMath>
        <m:sSub>
          <m:sSubPr>
            <m:ctrlPr>
              <w:rPr>
                <w:rFonts w:ascii="Cambria Math" w:eastAsia="Malgun Gothic" w:hAnsi="Cambria Math" w:cs="Times New Roman"/>
                <w:i/>
                <w:color w:val="181818"/>
                <w:spacing w:val="-6"/>
                <w:kern w:val="20"/>
                <w:sz w:val="24"/>
                <w:szCs w:val="24"/>
              </w:rPr>
            </m:ctrlPr>
          </m:sSubPr>
          <m:e>
            <m:r>
              <m:rPr>
                <m:sty m:val="p"/>
              </m:rPr>
              <w:rPr>
                <w:rFonts w:ascii="Cambria Math" w:eastAsia="Malgun Gothic" w:hAnsi="Cambria Math" w:cs="Times New Roman"/>
                <w:color w:val="181818"/>
                <w:spacing w:val="-6"/>
                <w:kern w:val="20"/>
                <w:sz w:val="20"/>
                <w:szCs w:val="20"/>
                <w:lang w:val="en-GB"/>
              </w:rPr>
              <m:t>O</m:t>
            </m:r>
          </m:e>
          <m:sub>
            <m:r>
              <m:rPr>
                <m:sty m:val="p"/>
              </m:rPr>
              <w:rPr>
                <w:rFonts w:ascii="Cambria Math" w:eastAsia="Malgun Gothic" w:hAnsi="Cambria Math" w:cs="Times New Roman"/>
                <w:color w:val="181818"/>
                <w:spacing w:val="-6"/>
                <w:kern w:val="20"/>
                <w:sz w:val="20"/>
                <w:szCs w:val="20"/>
                <w:lang w:val="en-GB"/>
              </w:rPr>
              <m:t>CPU</m:t>
            </m:r>
          </m:sub>
        </m:sSub>
        <m:r>
          <m:rPr>
            <m:sty m:val="p"/>
          </m:rPr>
          <w:rPr>
            <w:rFonts w:ascii="Cambria Math" w:eastAsia="Malgun Gothic" w:hAnsi="Cambria Math" w:cs="Times New Roman"/>
            <w:color w:val="181818"/>
            <w:spacing w:val="-6"/>
            <w:kern w:val="20"/>
            <w:sz w:val="20"/>
            <w:szCs w:val="20"/>
            <w:lang w:val="en-GB"/>
          </w:rPr>
          <m:t>=</m:t>
        </m:r>
        <m:nary>
          <m:naryPr>
            <m:chr m:val="∑"/>
            <m:limLoc m:val="undOvr"/>
            <m:ctrlPr>
              <w:rPr>
                <w:rFonts w:ascii="Cambria Math" w:eastAsia="Malgun Gothic" w:hAnsi="Cambria Math" w:cs="Times New Roman"/>
                <w:i/>
                <w:color w:val="181818"/>
                <w:spacing w:val="-6"/>
                <w:kern w:val="20"/>
                <w:sz w:val="24"/>
                <w:szCs w:val="24"/>
              </w:rPr>
            </m:ctrlPr>
          </m:naryPr>
          <m:sub>
            <m:r>
              <m:rPr>
                <m:sty m:val="p"/>
              </m:rPr>
              <w:rPr>
                <w:rFonts w:ascii="Cambria Math" w:eastAsia="Malgun Gothic" w:hAnsi="Cambria Math" w:cs="Times New Roman"/>
                <w:color w:val="181818"/>
                <w:spacing w:val="-6"/>
                <w:kern w:val="20"/>
                <w:sz w:val="20"/>
                <w:szCs w:val="20"/>
                <w:lang w:val="en-GB"/>
              </w:rPr>
              <m:t>i=1</m:t>
            </m:r>
          </m:sub>
          <m:sup>
            <m:r>
              <m:rPr>
                <m:sty m:val="p"/>
              </m:rPr>
              <w:rPr>
                <w:rFonts w:ascii="Cambria Math" w:eastAsia="Malgun Gothic" w:hAnsi="Cambria Math" w:cs="Times New Roman"/>
                <w:color w:val="181818"/>
                <w:spacing w:val="-6"/>
                <w:kern w:val="20"/>
                <w:sz w:val="20"/>
                <w:szCs w:val="20"/>
                <w:lang w:val="en-GB"/>
              </w:rPr>
              <m:t>[N or L]</m:t>
            </m:r>
          </m:sup>
          <m:e>
            <m:sSubSup>
              <m:sSubSupPr>
                <m:ctrlPr>
                  <w:rPr>
                    <w:rFonts w:ascii="Cambria Math" w:eastAsia="Malgun Gothic" w:hAnsi="Cambria Math" w:cs="Times New Roman"/>
                    <w:i/>
                    <w:color w:val="181818"/>
                    <w:spacing w:val="-6"/>
                    <w:kern w:val="20"/>
                    <w:sz w:val="24"/>
                    <w:szCs w:val="24"/>
                  </w:rPr>
                </m:ctrlPr>
              </m:sSubSupPr>
              <m:e>
                <m:r>
                  <m:rPr>
                    <m:sty m:val="p"/>
                  </m:rPr>
                  <w:rPr>
                    <w:rFonts w:ascii="Cambria Math" w:eastAsia="Malgun Gothic" w:hAnsi="Cambria Math" w:cs="Times New Roman"/>
                    <w:color w:val="181818"/>
                    <w:spacing w:val="-6"/>
                    <w:kern w:val="20"/>
                    <w:sz w:val="20"/>
                    <w:szCs w:val="20"/>
                    <w:lang w:val="en-GB"/>
                  </w:rPr>
                  <m:t>K</m:t>
                </m:r>
              </m:e>
              <m:sub>
                <m:r>
                  <m:rPr>
                    <m:sty m:val="p"/>
                  </m:rPr>
                  <w:rPr>
                    <w:rFonts w:ascii="Cambria Math" w:eastAsia="Malgun Gothic" w:hAnsi="Cambria Math" w:cs="Times New Roman"/>
                    <w:color w:val="181818"/>
                    <w:spacing w:val="-6"/>
                    <w:kern w:val="20"/>
                    <w:sz w:val="20"/>
                    <w:szCs w:val="20"/>
                    <w:lang w:val="en-GB"/>
                  </w:rPr>
                  <m:t>s</m:t>
                </m:r>
              </m:sub>
              <m:sup>
                <m:r>
                  <m:rPr>
                    <m:sty m:val="p"/>
                  </m:rPr>
                  <w:rPr>
                    <w:rFonts w:ascii="Cambria Math" w:eastAsia="Malgun Gothic" w:hAnsi="Cambria Math" w:cs="Times New Roman"/>
                    <w:color w:val="181818"/>
                    <w:spacing w:val="-6"/>
                    <w:kern w:val="20"/>
                    <w:sz w:val="20"/>
                    <w:szCs w:val="20"/>
                    <w:lang w:val="en-GB"/>
                  </w:rPr>
                  <m:t>i</m:t>
                </m:r>
              </m:sup>
            </m:sSubSup>
          </m:e>
        </m:nary>
      </m:oMath>
      <w:r w:rsidR="000271D2" w:rsidRPr="008B3930">
        <w:rPr>
          <w:rFonts w:ascii="Times" w:eastAsia="Malgun Gothic" w:hAnsi="Times" w:cs="Times New Roman"/>
          <w:color w:val="181818"/>
          <w:spacing w:val="-6"/>
          <w:kern w:val="20"/>
          <w:sz w:val="20"/>
          <w:szCs w:val="20"/>
          <w:lang w:val="en-GB"/>
        </w:rPr>
        <w:t xml:space="preserve">, where </w:t>
      </w:r>
      <m:oMath>
        <m:sSubSup>
          <m:sSubSupPr>
            <m:ctrlPr>
              <w:rPr>
                <w:rFonts w:ascii="Cambria Math" w:eastAsia="Malgun Gothic" w:hAnsi="Cambria Math" w:cs="Times New Roman"/>
                <w:i/>
                <w:color w:val="181818"/>
                <w:spacing w:val="-6"/>
                <w:kern w:val="20"/>
                <w:sz w:val="24"/>
                <w:szCs w:val="24"/>
              </w:rPr>
            </m:ctrlPr>
          </m:sSubSupPr>
          <m:e>
            <m:r>
              <m:rPr>
                <m:sty m:val="p"/>
              </m:rPr>
              <w:rPr>
                <w:rFonts w:ascii="Cambria Math" w:eastAsia="Malgun Gothic" w:hAnsi="Cambria Math" w:cs="Times New Roman"/>
                <w:color w:val="181818"/>
                <w:spacing w:val="-6"/>
                <w:kern w:val="20"/>
                <w:sz w:val="20"/>
                <w:szCs w:val="20"/>
                <w:lang w:val="en-GB"/>
              </w:rPr>
              <m:t>K</m:t>
            </m:r>
          </m:e>
          <m:sub>
            <m:r>
              <m:rPr>
                <m:sty m:val="p"/>
              </m:rPr>
              <w:rPr>
                <w:rFonts w:ascii="Cambria Math" w:eastAsia="Malgun Gothic" w:hAnsi="Cambria Math" w:cs="Times New Roman"/>
                <w:color w:val="181818"/>
                <w:spacing w:val="-6"/>
                <w:kern w:val="20"/>
                <w:sz w:val="20"/>
                <w:szCs w:val="20"/>
                <w:lang w:val="en-GB"/>
              </w:rPr>
              <m:t>s</m:t>
            </m:r>
          </m:sub>
          <m:sup>
            <m:r>
              <m:rPr>
                <m:sty m:val="p"/>
              </m:rPr>
              <w:rPr>
                <w:rFonts w:ascii="Cambria Math" w:eastAsia="Malgun Gothic" w:hAnsi="Cambria Math" w:cs="Times New Roman"/>
                <w:color w:val="181818"/>
                <w:spacing w:val="-6"/>
                <w:kern w:val="20"/>
                <w:sz w:val="20"/>
                <w:szCs w:val="20"/>
                <w:lang w:val="en-GB"/>
              </w:rPr>
              <m:t>i</m:t>
            </m:r>
          </m:sup>
        </m:sSubSup>
      </m:oMath>
      <w:r w:rsidR="000271D2" w:rsidRPr="008B3930">
        <w:rPr>
          <w:rFonts w:ascii="Times" w:eastAsia="Malgun Gothic" w:hAnsi="Times" w:cs="Times New Roman"/>
          <w:color w:val="181818"/>
          <w:spacing w:val="-6"/>
          <w:kern w:val="20"/>
          <w:sz w:val="20"/>
          <w:szCs w:val="20"/>
          <w:lang w:val="en-GB"/>
        </w:rPr>
        <w:t xml:space="preserve"> is the total number of CSI-RS resources corresponding to i-th sub-configuration in the CSI-RS resource set for channel measurement.</w:t>
      </w:r>
    </w:p>
    <w:p w14:paraId="22A8FC98" w14:textId="77777777" w:rsidR="000271D2" w:rsidRPr="008B3930" w:rsidRDefault="000271D2" w:rsidP="000271D2">
      <w:pPr>
        <w:numPr>
          <w:ilvl w:val="1"/>
          <w:numId w:val="48"/>
        </w:numPr>
        <w:tabs>
          <w:tab w:val="clear" w:pos="1440"/>
          <w:tab w:val="num" w:pos="2160"/>
        </w:tabs>
        <w:spacing w:after="0" w:line="256" w:lineRule="auto"/>
        <w:ind w:left="3326"/>
        <w:contextualSpacing/>
        <w:jc w:val="both"/>
        <w:textAlignment w:val="baseline"/>
        <w:rPr>
          <w:rFonts w:ascii="Times New Roman" w:eastAsia="Times New Roman" w:hAnsi="Times New Roman" w:cs="Times New Roman"/>
          <w:color w:val="181818"/>
          <w:sz w:val="20"/>
          <w:szCs w:val="24"/>
        </w:rPr>
      </w:pPr>
      <w:r w:rsidRPr="008B3930">
        <w:rPr>
          <w:rFonts w:ascii="Times" w:eastAsia="Batang" w:hAnsi="Times" w:cs="Times New Roman"/>
          <w:color w:val="181818"/>
          <w:spacing w:val="-6"/>
          <w:kern w:val="20"/>
          <w:sz w:val="20"/>
          <w:szCs w:val="20"/>
          <w:lang w:val="en-GB"/>
        </w:rPr>
        <w:t>the summation is over N for A-CSI RS</w:t>
      </w:r>
      <w:r w:rsidRPr="00C72C1D">
        <w:rPr>
          <w:rFonts w:ascii="Times" w:eastAsia="Batang" w:hAnsi="Times" w:cs="Times New Roman"/>
          <w:color w:val="FF0000"/>
          <w:spacing w:val="-6"/>
          <w:kern w:val="20"/>
          <w:sz w:val="20"/>
          <w:szCs w:val="20"/>
          <w:u w:val="single"/>
          <w:lang w:val="en-GB"/>
        </w:rPr>
        <w:t>, sp-CSI-RS, and p-CSI-RS</w:t>
      </w:r>
    </w:p>
    <w:p w14:paraId="47EF10CF" w14:textId="77777777" w:rsidR="000271D2" w:rsidRPr="008B3930" w:rsidRDefault="000271D2" w:rsidP="000271D2">
      <w:pPr>
        <w:numPr>
          <w:ilvl w:val="1"/>
          <w:numId w:val="48"/>
        </w:numPr>
        <w:tabs>
          <w:tab w:val="clear" w:pos="1440"/>
          <w:tab w:val="num" w:pos="2160"/>
        </w:tabs>
        <w:spacing w:after="0" w:line="256" w:lineRule="auto"/>
        <w:ind w:left="3326"/>
        <w:contextualSpacing/>
        <w:jc w:val="both"/>
        <w:textAlignment w:val="baseline"/>
        <w:rPr>
          <w:rFonts w:ascii="Times New Roman" w:eastAsia="Times New Roman" w:hAnsi="Times New Roman" w:cs="Times New Roman"/>
          <w:color w:val="181818"/>
          <w:sz w:val="20"/>
          <w:szCs w:val="24"/>
        </w:rPr>
      </w:pPr>
      <w:r w:rsidRPr="008B3930">
        <w:rPr>
          <w:rFonts w:ascii="Times" w:eastAsia="Batang" w:hAnsi="Times" w:cs="Times New Roman"/>
          <w:color w:val="181818"/>
          <w:spacing w:val="-6"/>
          <w:kern w:val="20"/>
          <w:sz w:val="20"/>
          <w:szCs w:val="20"/>
          <w:lang w:val="en-GB"/>
        </w:rPr>
        <w:t>This is for CSI processing criteria for NES in Clause 5.2.1.6 of TS 38.214</w:t>
      </w:r>
    </w:p>
    <w:p w14:paraId="4B887F62" w14:textId="77777777" w:rsidR="000271D2" w:rsidRPr="000271D2" w:rsidRDefault="000271D2" w:rsidP="000271D2"/>
    <w:p w14:paraId="5D39F1F0" w14:textId="17A38BF3" w:rsidR="007362F1" w:rsidRDefault="00713792">
      <w:pPr>
        <w:pStyle w:val="TableofFigures"/>
        <w:tabs>
          <w:tab w:val="right" w:leader="dot" w:pos="9771"/>
        </w:tabs>
        <w:rPr>
          <w:rFonts w:asciiTheme="minorHAnsi" w:hAnsiTheme="minorHAnsi"/>
          <w:b w:val="0"/>
          <w:noProof/>
        </w:rPr>
      </w:pPr>
      <w:hyperlink w:anchor="_Toc142654132" w:history="1">
        <w:r w:rsidR="007362F1" w:rsidRPr="00D90AF7">
          <w:rPr>
            <w:rStyle w:val="Hyperlink"/>
            <w:rFonts w:cs="Arial"/>
            <w:noProof/>
            <w:lang w:val="en-GB"/>
          </w:rPr>
          <w:t>Proposal 14</w:t>
        </w:r>
        <w:r w:rsidR="007362F1">
          <w:rPr>
            <w:rFonts w:asciiTheme="minorHAnsi" w:hAnsiTheme="minorHAnsi"/>
            <w:b w:val="0"/>
            <w:noProof/>
          </w:rPr>
          <w:tab/>
        </w:r>
        <w:r w:rsidR="007362F1" w:rsidRPr="00D90AF7">
          <w:rPr>
            <w:rStyle w:val="Hyperlink"/>
            <w:rFonts w:cs="Arial"/>
            <w:noProof/>
          </w:rPr>
          <w:t>For SD adaptation, RAN1 shall agree at same time on (1) counting approaches for simultaneous CSI-RS resources/ports, and (2) minimum values for the NES UE capabilities on the maximum number of simultaneous CSI-RS resources/ports per CC and over all CCs.</w:t>
        </w:r>
      </w:hyperlink>
    </w:p>
    <w:p w14:paraId="13036273" w14:textId="4902E206" w:rsidR="007362F1" w:rsidRDefault="00713792">
      <w:pPr>
        <w:pStyle w:val="TableofFigures"/>
        <w:tabs>
          <w:tab w:val="right" w:leader="dot" w:pos="9771"/>
        </w:tabs>
        <w:rPr>
          <w:rFonts w:asciiTheme="minorHAnsi" w:hAnsiTheme="minorHAnsi"/>
          <w:b w:val="0"/>
          <w:noProof/>
        </w:rPr>
      </w:pPr>
      <w:hyperlink w:anchor="_Toc142654133" w:history="1">
        <w:r w:rsidR="007362F1" w:rsidRPr="00D90AF7">
          <w:rPr>
            <w:rStyle w:val="Hyperlink"/>
            <w:rFonts w:cs="Arial"/>
            <w:noProof/>
            <w:lang w:val="en-GB"/>
          </w:rPr>
          <w:t>Proposal 15</w:t>
        </w:r>
        <w:r w:rsidR="007362F1">
          <w:rPr>
            <w:rFonts w:asciiTheme="minorHAnsi" w:hAnsiTheme="minorHAnsi"/>
            <w:b w:val="0"/>
            <w:noProof/>
          </w:rPr>
          <w:tab/>
        </w:r>
        <w:r w:rsidR="007362F1" w:rsidRPr="00D90AF7">
          <w:rPr>
            <w:rStyle w:val="Hyperlink"/>
            <w:rFonts w:cs="Arial"/>
            <w:noProof/>
          </w:rPr>
          <w:t xml:space="preserve">For SD adaptation, the agreed counting approaches and associated minimum UE capabilities on maximum number of simultaneous CSI-RS resources/ports for NES should allow triggering of at least </w:t>
        </w:r>
        <w:r w:rsidR="007362F1" w:rsidRPr="00D90AF7">
          <w:rPr>
            <w:rStyle w:val="Hyperlink"/>
            <w:rFonts w:cs="Arial"/>
            <w:i/>
            <w:iCs/>
            <w:noProof/>
          </w:rPr>
          <w:t>N</w:t>
        </w:r>
        <w:r w:rsidR="007362F1" w:rsidRPr="00D90AF7">
          <w:rPr>
            <w:rStyle w:val="Hyperlink"/>
            <w:rFonts w:cs="Arial"/>
            <w:noProof/>
          </w:rPr>
          <w:t xml:space="preserve"> = 2 or 3 out of </w:t>
        </w:r>
        <w:r w:rsidR="007362F1" w:rsidRPr="00D90AF7">
          <w:rPr>
            <w:rStyle w:val="Hyperlink"/>
            <w:rFonts w:cs="Arial"/>
            <w:i/>
            <w:iCs/>
            <w:noProof/>
          </w:rPr>
          <w:t>L</w:t>
        </w:r>
        <w:r w:rsidR="007362F1" w:rsidRPr="00D90AF7">
          <w:rPr>
            <w:rStyle w:val="Hyperlink"/>
            <w:rFonts w:cs="Arial"/>
            <w:noProof/>
          </w:rPr>
          <w:t xml:space="preserve"> sub-configurations for ap-CSI and sp-CSI reporting based on ap-CSI-RS, sp-CSI-RS, and p-CSI-RS.</w:t>
        </w:r>
      </w:hyperlink>
    </w:p>
    <w:p w14:paraId="03E49C97" w14:textId="0ECE9F48" w:rsidR="007362F1" w:rsidRDefault="00713792">
      <w:pPr>
        <w:pStyle w:val="TableofFigures"/>
        <w:tabs>
          <w:tab w:val="right" w:leader="dot" w:pos="9771"/>
        </w:tabs>
        <w:rPr>
          <w:rFonts w:asciiTheme="minorHAnsi" w:hAnsiTheme="minorHAnsi"/>
          <w:b w:val="0"/>
          <w:noProof/>
        </w:rPr>
      </w:pPr>
      <w:hyperlink w:anchor="_Toc142654134" w:history="1">
        <w:r w:rsidR="007362F1" w:rsidRPr="00D90AF7">
          <w:rPr>
            <w:rStyle w:val="Hyperlink"/>
            <w:rFonts w:cs="Arial"/>
            <w:noProof/>
            <w:lang w:val="en-GB"/>
          </w:rPr>
          <w:t>Proposal 16</w:t>
        </w:r>
        <w:r w:rsidR="007362F1">
          <w:rPr>
            <w:rFonts w:asciiTheme="minorHAnsi" w:hAnsiTheme="minorHAnsi"/>
            <w:b w:val="0"/>
            <w:noProof/>
          </w:rPr>
          <w:tab/>
        </w:r>
        <w:r w:rsidR="007362F1" w:rsidRPr="00D90AF7">
          <w:rPr>
            <w:rStyle w:val="Hyperlink"/>
            <w:rFonts w:cs="Arial"/>
            <w:noProof/>
          </w:rPr>
          <w:t>For PD adaptation, RAN1 shall agree at same time on (1) counting approaches for simultaneous CSI-RS resources/ports, and (2) minimum values for the NES UE capabilities on the maximum number of simultaneous CSI-RS resources/ports per CC and over all CCs.</w:t>
        </w:r>
      </w:hyperlink>
    </w:p>
    <w:p w14:paraId="7457F2EB" w14:textId="3B551E79" w:rsidR="007362F1" w:rsidRDefault="00713792">
      <w:pPr>
        <w:pStyle w:val="TableofFigures"/>
        <w:tabs>
          <w:tab w:val="right" w:leader="dot" w:pos="9771"/>
        </w:tabs>
        <w:rPr>
          <w:rFonts w:asciiTheme="minorHAnsi" w:hAnsiTheme="minorHAnsi"/>
          <w:b w:val="0"/>
          <w:noProof/>
        </w:rPr>
      </w:pPr>
      <w:hyperlink w:anchor="_Toc142654135" w:history="1">
        <w:r w:rsidR="007362F1" w:rsidRPr="00D90AF7">
          <w:rPr>
            <w:rStyle w:val="Hyperlink"/>
            <w:rFonts w:cs="Arial"/>
            <w:noProof/>
            <w:lang w:val="en-GB"/>
          </w:rPr>
          <w:t>Proposal 17</w:t>
        </w:r>
        <w:r w:rsidR="007362F1">
          <w:rPr>
            <w:rFonts w:asciiTheme="minorHAnsi" w:hAnsiTheme="minorHAnsi"/>
            <w:b w:val="0"/>
            <w:noProof/>
          </w:rPr>
          <w:tab/>
        </w:r>
        <w:r w:rsidR="007362F1" w:rsidRPr="00D90AF7">
          <w:rPr>
            <w:rStyle w:val="Hyperlink"/>
            <w:rFonts w:cs="Arial"/>
            <w:noProof/>
          </w:rPr>
          <w:t xml:space="preserve">For PD adaptation, the agreed counting approaches and associated minimum UE capabilities on maximum number of simultaneous CSI-RS resources/ports for NES should allow triggering of at least </w:t>
        </w:r>
        <w:r w:rsidR="007362F1" w:rsidRPr="00D90AF7">
          <w:rPr>
            <w:rStyle w:val="Hyperlink"/>
            <w:rFonts w:cs="Arial"/>
            <w:i/>
            <w:iCs/>
            <w:noProof/>
          </w:rPr>
          <w:t>N</w:t>
        </w:r>
        <w:r w:rsidR="007362F1" w:rsidRPr="00D90AF7">
          <w:rPr>
            <w:rStyle w:val="Hyperlink"/>
            <w:rFonts w:cs="Arial"/>
            <w:noProof/>
          </w:rPr>
          <w:t xml:space="preserve"> = 2 or 3 out of </w:t>
        </w:r>
        <w:r w:rsidR="007362F1" w:rsidRPr="00D90AF7">
          <w:rPr>
            <w:rStyle w:val="Hyperlink"/>
            <w:rFonts w:cs="Arial"/>
            <w:i/>
            <w:iCs/>
            <w:noProof/>
          </w:rPr>
          <w:t>L</w:t>
        </w:r>
        <w:r w:rsidR="007362F1" w:rsidRPr="00D90AF7">
          <w:rPr>
            <w:rStyle w:val="Hyperlink"/>
            <w:rFonts w:cs="Arial"/>
            <w:noProof/>
          </w:rPr>
          <w:t xml:space="preserve"> sub-configurations for ap-CSI and sp-CSI reporting based on ap-CSI-RS, sp-CSI-RS, and p-CSI-RS.</w:t>
        </w:r>
      </w:hyperlink>
    </w:p>
    <w:p w14:paraId="6D0F05B3" w14:textId="5D41A56F" w:rsidR="007362F1" w:rsidRDefault="00713792">
      <w:pPr>
        <w:pStyle w:val="TableofFigures"/>
        <w:tabs>
          <w:tab w:val="right" w:leader="dot" w:pos="9771"/>
        </w:tabs>
        <w:rPr>
          <w:rFonts w:asciiTheme="minorHAnsi" w:hAnsiTheme="minorHAnsi"/>
          <w:b w:val="0"/>
          <w:noProof/>
        </w:rPr>
      </w:pPr>
      <w:hyperlink w:anchor="_Toc142654136" w:history="1">
        <w:r w:rsidR="007362F1" w:rsidRPr="00D90AF7">
          <w:rPr>
            <w:rStyle w:val="Hyperlink"/>
            <w:noProof/>
            <w:lang w:val="en-GB"/>
          </w:rPr>
          <w:t>Proposal 18</w:t>
        </w:r>
        <w:r w:rsidR="007362F1">
          <w:rPr>
            <w:rFonts w:asciiTheme="minorHAnsi" w:hAnsiTheme="minorHAnsi"/>
            <w:b w:val="0"/>
            <w:noProof/>
          </w:rPr>
          <w:tab/>
        </w:r>
        <w:r w:rsidR="007362F1" w:rsidRPr="00D90AF7">
          <w:rPr>
            <w:rStyle w:val="Hyperlink"/>
            <w:noProof/>
          </w:rPr>
          <w:t xml:space="preserve">For the CSI report corresponding to a sub-configuration of a </w:t>
        </w:r>
        <w:r w:rsidR="007362F1" w:rsidRPr="00D90AF7">
          <w:rPr>
            <w:rStyle w:val="Hyperlink"/>
            <w:i/>
            <w:iCs/>
            <w:noProof/>
          </w:rPr>
          <w:t>CSI-ReportConfig</w:t>
        </w:r>
        <w:r w:rsidR="007362F1" w:rsidRPr="00D90AF7">
          <w:rPr>
            <w:rStyle w:val="Hyperlink"/>
            <w:noProof/>
          </w:rPr>
          <w:t>, support the same definitions for CSI Part 1 and Part 2 as in the existing 38.214 specification (see Sections 5.2.3 and 5.2.4).</w:t>
        </w:r>
      </w:hyperlink>
    </w:p>
    <w:p w14:paraId="745A8641" w14:textId="2477BD49" w:rsidR="007362F1" w:rsidRDefault="00713792">
      <w:pPr>
        <w:pStyle w:val="TableofFigures"/>
        <w:tabs>
          <w:tab w:val="right" w:leader="dot" w:pos="9771"/>
        </w:tabs>
        <w:rPr>
          <w:rFonts w:asciiTheme="minorHAnsi" w:hAnsiTheme="minorHAnsi"/>
          <w:b w:val="0"/>
          <w:noProof/>
        </w:rPr>
      </w:pPr>
      <w:hyperlink w:anchor="_Toc142654137" w:history="1">
        <w:r w:rsidR="007362F1" w:rsidRPr="00D90AF7">
          <w:rPr>
            <w:rStyle w:val="Hyperlink"/>
            <w:noProof/>
            <w:lang w:val="en-GB"/>
          </w:rPr>
          <w:t>Proposal 19</w:t>
        </w:r>
        <w:r w:rsidR="007362F1">
          <w:rPr>
            <w:rFonts w:asciiTheme="minorHAnsi" w:hAnsiTheme="minorHAnsi"/>
            <w:b w:val="0"/>
            <w:noProof/>
          </w:rPr>
          <w:tab/>
        </w:r>
        <w:r w:rsidR="007362F1" w:rsidRPr="00D90AF7">
          <w:rPr>
            <w:rStyle w:val="Hyperlink"/>
            <w:noProof/>
          </w:rPr>
          <w:t xml:space="preserve">For the priority reporting levels for Part 2 CSI, support the same definitions as in the existing 38.214 specification (see Table 5.2.3-1), with the interpretation that the number of CSI(s) </w:t>
        </w:r>
        <w:r w:rsidR="007362F1" w:rsidRPr="00D90AF7">
          <w:rPr>
            <w:rStyle w:val="Hyperlink"/>
            <w:rFonts w:cs="Arial"/>
            <w:i/>
            <w:iCs/>
            <w:noProof/>
          </w:rPr>
          <w:t>N</w:t>
        </w:r>
        <w:r w:rsidR="007362F1" w:rsidRPr="00D90AF7">
          <w:rPr>
            <w:rStyle w:val="Hyperlink"/>
            <w:rFonts w:cs="Arial"/>
            <w:i/>
            <w:iCs/>
            <w:noProof/>
            <w:vertAlign w:val="subscript"/>
          </w:rPr>
          <w:t>Rep</w:t>
        </w:r>
        <w:r w:rsidR="007362F1" w:rsidRPr="00D90AF7">
          <w:rPr>
            <w:rStyle w:val="Hyperlink"/>
            <w:rFonts w:cs="Arial"/>
            <w:noProof/>
          </w:rPr>
          <w:t xml:space="preserve"> is determined over all sub-configurations of all </w:t>
        </w:r>
        <w:r w:rsidR="007362F1" w:rsidRPr="00D90AF7">
          <w:rPr>
            <w:rStyle w:val="Hyperlink"/>
            <w:rFonts w:cs="Arial"/>
            <w:i/>
            <w:iCs/>
            <w:noProof/>
          </w:rPr>
          <w:t>CSI-ReportConfig</w:t>
        </w:r>
        <w:r w:rsidR="007362F1" w:rsidRPr="00D90AF7">
          <w:rPr>
            <w:rStyle w:val="Hyperlink"/>
            <w:rFonts w:cs="Arial"/>
            <w:noProof/>
          </w:rPr>
          <w:t>’s on all carriers.</w:t>
        </w:r>
      </w:hyperlink>
    </w:p>
    <w:p w14:paraId="4FDD70E9" w14:textId="05EB663C" w:rsidR="007362F1" w:rsidRDefault="00713792">
      <w:pPr>
        <w:pStyle w:val="TableofFigures"/>
        <w:tabs>
          <w:tab w:val="right" w:leader="dot" w:pos="9771"/>
        </w:tabs>
        <w:rPr>
          <w:rFonts w:asciiTheme="minorHAnsi" w:hAnsiTheme="minorHAnsi"/>
          <w:b w:val="0"/>
          <w:noProof/>
        </w:rPr>
      </w:pPr>
      <w:hyperlink w:anchor="_Toc142654138" w:history="1">
        <w:r w:rsidR="007362F1" w:rsidRPr="00D90AF7">
          <w:rPr>
            <w:rStyle w:val="Hyperlink"/>
            <w:noProof/>
            <w:lang w:val="en-GB"/>
          </w:rPr>
          <w:t>Proposal 20</w:t>
        </w:r>
        <w:r w:rsidR="007362F1">
          <w:rPr>
            <w:rFonts w:asciiTheme="minorHAnsi" w:hAnsiTheme="minorHAnsi"/>
            <w:b w:val="0"/>
            <w:noProof/>
          </w:rPr>
          <w:tab/>
        </w:r>
        <w:r w:rsidR="007362F1" w:rsidRPr="00D90AF7">
          <w:rPr>
            <w:rStyle w:val="Hyperlink"/>
            <w:noProof/>
          </w:rPr>
          <w:t xml:space="preserve">For the priority value assigned to a CSI corresponding to a sub-configuration of a </w:t>
        </w:r>
        <w:r w:rsidR="007362F1" w:rsidRPr="00D90AF7">
          <w:rPr>
            <w:rStyle w:val="Hyperlink"/>
            <w:i/>
            <w:iCs/>
            <w:noProof/>
          </w:rPr>
          <w:t>CSI-ReportConfig</w:t>
        </w:r>
        <w:r w:rsidR="007362F1" w:rsidRPr="00D90AF7">
          <w:rPr>
            <w:rStyle w:val="Hyperlink"/>
            <w:noProof/>
          </w:rPr>
          <w:t>, support the following enhancement to the formula in 38.214 Section 5.2.5:</w:t>
        </w:r>
      </w:hyperlink>
    </w:p>
    <w:p w14:paraId="7D4179E0" w14:textId="20AEFAF4" w:rsidR="007362F1" w:rsidRPr="004636B8" w:rsidRDefault="004636B8" w:rsidP="004636B8">
      <w:pPr>
        <w:pStyle w:val="Proposal"/>
        <w:numPr>
          <w:ilvl w:val="0"/>
          <w:numId w:val="0"/>
        </w:numPr>
        <w:spacing w:line="254" w:lineRule="auto"/>
        <w:ind w:left="1701"/>
        <w:rPr>
          <w:color w:val="000000" w:themeColor="text1"/>
        </w:rPr>
      </w:pPr>
      <w:r>
        <w:rPr>
          <w:rFonts w:asciiTheme="minorHAnsi" w:hAnsiTheme="minorHAnsi"/>
          <w:b w:val="0"/>
          <w:noProof/>
        </w:rPr>
        <w:tab/>
      </w:r>
      <w:r w:rsidRPr="004636B8">
        <w:rPr>
          <w:rFonts w:ascii="Cambria Math" w:hAnsi="Cambria Math"/>
          <w:color w:val="000000" w:themeColor="text1"/>
        </w:rPr>
        <w:br/>
      </w:r>
      <m:oMathPara>
        <m:oMath>
          <m:sSub>
            <m:sSubPr>
              <m:ctrlPr>
                <w:rPr>
                  <w:rFonts w:ascii="Cambria Math" w:hAnsi="Cambria Math"/>
                  <w:color w:val="000000" w:themeColor="text1"/>
                </w:rPr>
              </m:ctrlPr>
            </m:sSubPr>
            <m:e>
              <m:r>
                <m:rPr>
                  <m:sty m:val="b"/>
                </m:rPr>
                <w:rPr>
                  <w:rFonts w:ascii="Cambria Math" w:hAnsi="Cambria Math"/>
                  <w:color w:val="000000" w:themeColor="text1"/>
                </w:rPr>
                <m:t>Pri</m:t>
              </m:r>
            </m:e>
            <m:sub>
              <m:r>
                <m:rPr>
                  <m:sty m:val="b"/>
                </m:rPr>
                <w:rPr>
                  <w:rFonts w:ascii="Cambria Math" w:hAnsi="Cambria Math"/>
                  <w:color w:val="000000" w:themeColor="text1"/>
                </w:rPr>
                <m:t>iCSI</m:t>
              </m:r>
            </m:sub>
          </m:sSub>
          <m:d>
            <m:dPr>
              <m:ctrlPr>
                <w:rPr>
                  <w:rFonts w:ascii="Cambria Math" w:hAnsi="Cambria Math"/>
                  <w:color w:val="000000" w:themeColor="text1"/>
                </w:rPr>
              </m:ctrlPr>
            </m:dPr>
            <m:e>
              <m:r>
                <m:rPr>
                  <m:sty m:val="b"/>
                </m:rPr>
                <w:rPr>
                  <w:rFonts w:ascii="Cambria Math" w:hAnsi="Cambria Math"/>
                  <w:color w:val="000000" w:themeColor="text1"/>
                </w:rPr>
                <m:t>y,k,c,s,l</m:t>
              </m:r>
            </m:e>
          </m:d>
          <m:r>
            <m:rPr>
              <m:sty m:val="b"/>
            </m:rPr>
            <w:rPr>
              <w:rFonts w:ascii="Cambria Math" w:hAnsi="Cambria Math"/>
              <w:color w:val="000000" w:themeColor="text1"/>
            </w:rPr>
            <m:t>=2∙</m:t>
          </m:r>
          <m:sSub>
            <m:sSubPr>
              <m:ctrlPr>
                <w:rPr>
                  <w:rFonts w:ascii="Cambria Math" w:hAnsi="Cambria Math"/>
                  <w:color w:val="000000" w:themeColor="text1"/>
                </w:rPr>
              </m:ctrlPr>
            </m:sSubPr>
            <m:e>
              <m:r>
                <m:rPr>
                  <m:sty m:val="b"/>
                </m:rPr>
                <w:rPr>
                  <w:rFonts w:ascii="Cambria Math" w:hAnsi="Cambria Math"/>
                  <w:color w:val="000000" w:themeColor="text1"/>
                </w:rPr>
                <m:t>L</m:t>
              </m:r>
            </m:e>
            <m:sub>
              <m:r>
                <m:rPr>
                  <m:sty m:val="b"/>
                </m:rPr>
                <w:rPr>
                  <w:rFonts w:ascii="Cambria Math" w:hAnsi="Cambria Math"/>
                  <w:color w:val="000000" w:themeColor="text1"/>
                </w:rPr>
                <m:t>max</m:t>
              </m:r>
            </m:sub>
          </m:sSub>
          <m:r>
            <m:rPr>
              <m:sty m:val="b"/>
            </m:rPr>
            <w:rPr>
              <w:rFonts w:ascii="Cambria Math" w:hAnsi="Cambria Math"/>
              <w:color w:val="000000" w:themeColor="text1"/>
            </w:rPr>
            <m:t>∙</m:t>
          </m:r>
          <m:sSub>
            <m:sSubPr>
              <m:ctrlPr>
                <w:rPr>
                  <w:rFonts w:ascii="Cambria Math" w:hAnsi="Cambria Math"/>
                  <w:color w:val="000000" w:themeColor="text1"/>
                </w:rPr>
              </m:ctrlPr>
            </m:sSubPr>
            <m:e>
              <m:r>
                <m:rPr>
                  <m:sty m:val="b"/>
                </m:rPr>
                <w:rPr>
                  <w:rFonts w:ascii="Cambria Math" w:hAnsi="Cambria Math"/>
                  <w:color w:val="000000" w:themeColor="text1"/>
                </w:rPr>
                <m:t>N</m:t>
              </m:r>
            </m:e>
            <m:sub>
              <m:r>
                <m:rPr>
                  <m:sty m:val="b"/>
                </m:rPr>
                <w:rPr>
                  <w:rFonts w:ascii="Cambria Math" w:hAnsi="Cambria Math"/>
                  <w:color w:val="000000" w:themeColor="text1"/>
                </w:rPr>
                <m:t>cells</m:t>
              </m:r>
            </m:sub>
          </m:sSub>
          <m:r>
            <m:rPr>
              <m:sty m:val="b"/>
            </m:rPr>
            <w:rPr>
              <w:rFonts w:ascii="Cambria Math" w:hAnsi="Cambria Math"/>
              <w:color w:val="000000" w:themeColor="text1"/>
            </w:rPr>
            <m:t>∙</m:t>
          </m:r>
          <m:sSub>
            <m:sSubPr>
              <m:ctrlPr>
                <w:rPr>
                  <w:rFonts w:ascii="Cambria Math" w:hAnsi="Cambria Math"/>
                  <w:color w:val="000000" w:themeColor="text1"/>
                </w:rPr>
              </m:ctrlPr>
            </m:sSubPr>
            <m:e>
              <m:r>
                <m:rPr>
                  <m:sty m:val="b"/>
                </m:rPr>
                <w:rPr>
                  <w:rFonts w:ascii="Cambria Math" w:hAnsi="Cambria Math"/>
                  <w:color w:val="000000" w:themeColor="text1"/>
                </w:rPr>
                <m:t>M</m:t>
              </m:r>
            </m:e>
            <m:sub>
              <m:r>
                <m:rPr>
                  <m:sty m:val="b"/>
                </m:rPr>
                <w:rPr>
                  <w:rFonts w:ascii="Cambria Math" w:hAnsi="Cambria Math"/>
                  <w:color w:val="000000" w:themeColor="text1"/>
                </w:rPr>
                <m:t>s</m:t>
              </m:r>
            </m:sub>
          </m:sSub>
          <m:r>
            <m:rPr>
              <m:sty m:val="b"/>
            </m:rPr>
            <w:rPr>
              <w:rFonts w:ascii="Cambria Math" w:hAnsi="Cambria Math"/>
              <w:color w:val="000000" w:themeColor="text1"/>
            </w:rPr>
            <m:t>∙y+</m:t>
          </m:r>
          <m:sSub>
            <m:sSubPr>
              <m:ctrlPr>
                <w:rPr>
                  <w:rFonts w:ascii="Cambria Math" w:hAnsi="Cambria Math"/>
                  <w:color w:val="000000" w:themeColor="text1"/>
                </w:rPr>
              </m:ctrlPr>
            </m:sSubPr>
            <m:e>
              <m:r>
                <m:rPr>
                  <m:sty m:val="b"/>
                </m:rPr>
                <w:rPr>
                  <w:rFonts w:ascii="Cambria Math" w:hAnsi="Cambria Math"/>
                  <w:color w:val="000000" w:themeColor="text1"/>
                </w:rPr>
                <m:t>L</m:t>
              </m:r>
            </m:e>
            <m:sub>
              <m:r>
                <m:rPr>
                  <m:sty m:val="b"/>
                </m:rPr>
                <w:rPr>
                  <w:rFonts w:ascii="Cambria Math" w:hAnsi="Cambria Math"/>
                  <w:color w:val="000000" w:themeColor="text1"/>
                </w:rPr>
                <m:t>max</m:t>
              </m:r>
            </m:sub>
          </m:sSub>
          <m:r>
            <m:rPr>
              <m:sty m:val="b"/>
            </m:rPr>
            <w:rPr>
              <w:rFonts w:ascii="Cambria Math" w:hAnsi="Cambria Math"/>
              <w:color w:val="000000" w:themeColor="text1"/>
            </w:rPr>
            <m:t>∙</m:t>
          </m:r>
          <m:sSub>
            <m:sSubPr>
              <m:ctrlPr>
                <w:rPr>
                  <w:rFonts w:ascii="Cambria Math" w:hAnsi="Cambria Math"/>
                  <w:color w:val="000000" w:themeColor="text1"/>
                </w:rPr>
              </m:ctrlPr>
            </m:sSubPr>
            <m:e>
              <m:r>
                <m:rPr>
                  <m:sty m:val="b"/>
                </m:rPr>
                <w:rPr>
                  <w:rFonts w:ascii="Cambria Math" w:hAnsi="Cambria Math"/>
                  <w:color w:val="000000" w:themeColor="text1"/>
                </w:rPr>
                <m:t>N</m:t>
              </m:r>
            </m:e>
            <m:sub>
              <m:r>
                <m:rPr>
                  <m:sty m:val="b"/>
                </m:rPr>
                <w:rPr>
                  <w:rFonts w:ascii="Cambria Math" w:hAnsi="Cambria Math"/>
                  <w:color w:val="000000" w:themeColor="text1"/>
                </w:rPr>
                <m:t>cells</m:t>
              </m:r>
            </m:sub>
          </m:sSub>
          <m:r>
            <m:rPr>
              <m:sty m:val="b"/>
            </m:rPr>
            <w:rPr>
              <w:rFonts w:ascii="Cambria Math" w:hAnsi="Cambria Math"/>
              <w:color w:val="000000" w:themeColor="text1"/>
            </w:rPr>
            <m:t>∙</m:t>
          </m:r>
          <m:sSub>
            <m:sSubPr>
              <m:ctrlPr>
                <w:rPr>
                  <w:rFonts w:ascii="Cambria Math" w:hAnsi="Cambria Math"/>
                  <w:color w:val="000000" w:themeColor="text1"/>
                </w:rPr>
              </m:ctrlPr>
            </m:sSubPr>
            <m:e>
              <m:r>
                <m:rPr>
                  <m:sty m:val="b"/>
                </m:rPr>
                <w:rPr>
                  <w:rFonts w:ascii="Cambria Math" w:hAnsi="Cambria Math"/>
                  <w:color w:val="000000" w:themeColor="text1"/>
                </w:rPr>
                <m:t>M</m:t>
              </m:r>
            </m:e>
            <m:sub>
              <m:r>
                <m:rPr>
                  <m:sty m:val="b"/>
                </m:rPr>
                <w:rPr>
                  <w:rFonts w:ascii="Cambria Math" w:hAnsi="Cambria Math"/>
                  <w:color w:val="000000" w:themeColor="text1"/>
                </w:rPr>
                <m:t>s</m:t>
              </m:r>
            </m:sub>
          </m:sSub>
          <m:r>
            <m:rPr>
              <m:sty m:val="b"/>
            </m:rPr>
            <w:rPr>
              <w:rFonts w:ascii="Cambria Math" w:hAnsi="Cambria Math"/>
              <w:color w:val="000000" w:themeColor="text1"/>
            </w:rPr>
            <m:t>∙k+</m:t>
          </m:r>
          <m:sSub>
            <m:sSubPr>
              <m:ctrlPr>
                <w:rPr>
                  <w:rFonts w:ascii="Cambria Math" w:hAnsi="Cambria Math"/>
                  <w:color w:val="000000" w:themeColor="text1"/>
                </w:rPr>
              </m:ctrlPr>
            </m:sSubPr>
            <m:e>
              <m:r>
                <m:rPr>
                  <m:sty m:val="b"/>
                </m:rPr>
                <w:rPr>
                  <w:rFonts w:ascii="Cambria Math" w:hAnsi="Cambria Math"/>
                  <w:color w:val="000000" w:themeColor="text1"/>
                </w:rPr>
                <m:t>L</m:t>
              </m:r>
            </m:e>
            <m:sub>
              <m:r>
                <m:rPr>
                  <m:sty m:val="b"/>
                </m:rPr>
                <w:rPr>
                  <w:rFonts w:ascii="Cambria Math" w:hAnsi="Cambria Math"/>
                  <w:color w:val="000000" w:themeColor="text1"/>
                </w:rPr>
                <m:t>max</m:t>
              </m:r>
            </m:sub>
          </m:sSub>
          <m:r>
            <m:rPr>
              <m:sty m:val="b"/>
            </m:rPr>
            <w:rPr>
              <w:rFonts w:ascii="Cambria Math" w:hAnsi="Cambria Math"/>
              <w:color w:val="000000" w:themeColor="text1"/>
            </w:rPr>
            <m:t>∙</m:t>
          </m:r>
          <m:sSub>
            <m:sSubPr>
              <m:ctrlPr>
                <w:rPr>
                  <w:rFonts w:ascii="Cambria Math" w:hAnsi="Cambria Math"/>
                  <w:color w:val="000000" w:themeColor="text1"/>
                </w:rPr>
              </m:ctrlPr>
            </m:sSubPr>
            <m:e>
              <m:r>
                <m:rPr>
                  <m:sty m:val="b"/>
                </m:rPr>
                <w:rPr>
                  <w:rFonts w:ascii="Cambria Math" w:hAnsi="Cambria Math"/>
                  <w:color w:val="000000" w:themeColor="text1"/>
                </w:rPr>
                <m:t>M</m:t>
              </m:r>
            </m:e>
            <m:sub>
              <m:r>
                <m:rPr>
                  <m:sty m:val="b"/>
                </m:rPr>
                <w:rPr>
                  <w:rFonts w:ascii="Cambria Math" w:hAnsi="Cambria Math"/>
                  <w:color w:val="000000" w:themeColor="text1"/>
                </w:rPr>
                <m:t>s</m:t>
              </m:r>
            </m:sub>
          </m:sSub>
          <m:r>
            <m:rPr>
              <m:sty m:val="b"/>
            </m:rPr>
            <w:rPr>
              <w:rFonts w:ascii="Cambria Math" w:hAnsi="Cambria Math"/>
              <w:color w:val="000000" w:themeColor="text1"/>
            </w:rPr>
            <m:t>∙c+</m:t>
          </m:r>
          <m:sSub>
            <m:sSubPr>
              <m:ctrlPr>
                <w:rPr>
                  <w:rFonts w:ascii="Cambria Math" w:hAnsi="Cambria Math"/>
                  <w:color w:val="000000" w:themeColor="text1"/>
                </w:rPr>
              </m:ctrlPr>
            </m:sSubPr>
            <m:e>
              <m:r>
                <m:rPr>
                  <m:sty m:val="b"/>
                </m:rPr>
                <w:rPr>
                  <w:rFonts w:ascii="Cambria Math" w:hAnsi="Cambria Math"/>
                  <w:color w:val="000000" w:themeColor="text1"/>
                </w:rPr>
                <m:t>L</m:t>
              </m:r>
            </m:e>
            <m:sub>
              <m:r>
                <m:rPr>
                  <m:sty m:val="b"/>
                </m:rPr>
                <w:rPr>
                  <w:rFonts w:ascii="Cambria Math" w:hAnsi="Cambria Math"/>
                  <w:color w:val="000000" w:themeColor="text1"/>
                </w:rPr>
                <m:t>max</m:t>
              </m:r>
            </m:sub>
          </m:sSub>
          <m:r>
            <m:rPr>
              <m:sty m:val="b"/>
            </m:rPr>
            <w:rPr>
              <w:rFonts w:ascii="Cambria Math" w:hAnsi="Cambria Math"/>
              <w:color w:val="000000" w:themeColor="text1"/>
            </w:rPr>
            <m:t>∙s+l</m:t>
          </m:r>
        </m:oMath>
      </m:oMathPara>
    </w:p>
    <w:p w14:paraId="53ED8168" w14:textId="4EFEF42B" w:rsidR="007362F1" w:rsidRDefault="00713792">
      <w:pPr>
        <w:pStyle w:val="TableofFigures"/>
        <w:tabs>
          <w:tab w:val="right" w:leader="dot" w:pos="9771"/>
        </w:tabs>
        <w:rPr>
          <w:rFonts w:asciiTheme="minorHAnsi" w:hAnsiTheme="minorHAnsi"/>
          <w:b w:val="0"/>
          <w:noProof/>
        </w:rPr>
      </w:pPr>
      <w:hyperlink w:anchor="_Toc142654140" w:history="1">
        <w:r w:rsidR="007362F1" w:rsidRPr="00D90AF7">
          <w:rPr>
            <w:rStyle w:val="Hyperlink"/>
            <w:noProof/>
          </w:rPr>
          <w:t xml:space="preserve">where </w:t>
        </w:r>
        <m:oMath>
          <m:r>
            <m:rPr>
              <m:sty m:val="bi"/>
            </m:rPr>
            <w:rPr>
              <w:rStyle w:val="Hyperlink"/>
              <w:rFonts w:ascii="Cambria Math" w:hAnsi="Cambria Math"/>
              <w:noProof/>
            </w:rPr>
            <m:t>l</m:t>
          </m:r>
          <m:r>
            <m:rPr>
              <m:sty m:val="b"/>
            </m:rPr>
            <w:rPr>
              <w:rStyle w:val="Hyperlink"/>
              <w:rFonts w:ascii="Cambria Math" w:hAnsi="Cambria Math"/>
              <w:noProof/>
            </w:rPr>
            <m:t>∈0,1,…,</m:t>
          </m:r>
          <m:r>
            <m:rPr>
              <m:sty m:val="bi"/>
            </m:rPr>
            <w:rPr>
              <w:rStyle w:val="Hyperlink"/>
              <w:rFonts w:ascii="Cambria Math" w:hAnsi="Cambria Math"/>
              <w:noProof/>
            </w:rPr>
            <m:t>Lmax</m:t>
          </m:r>
          <m:r>
            <m:rPr>
              <m:sty m:val="b"/>
            </m:rPr>
            <w:rPr>
              <w:rStyle w:val="Hyperlink"/>
              <w:rFonts w:ascii="Cambria Math" w:hAnsi="Cambria Math"/>
              <w:noProof/>
            </w:rPr>
            <m:t>-1</m:t>
          </m:r>
        </m:oMath>
        <w:r w:rsidR="007362F1" w:rsidRPr="00D90AF7">
          <w:rPr>
            <w:rStyle w:val="Hyperlink"/>
            <w:noProof/>
          </w:rPr>
          <w:t xml:space="preserve"> indexes sub-configurations with a </w:t>
        </w:r>
        <w:r w:rsidR="007362F1" w:rsidRPr="00D90AF7">
          <w:rPr>
            <w:rStyle w:val="Hyperlink"/>
            <w:i/>
            <w:iCs/>
            <w:noProof/>
          </w:rPr>
          <w:t>CSI-ReportConfig</w:t>
        </w:r>
        <w:r w:rsidR="007362F1" w:rsidRPr="00D90AF7">
          <w:rPr>
            <w:rStyle w:val="Hyperlink"/>
            <w:noProof/>
          </w:rPr>
          <w:t xml:space="preserve"> and </w:t>
        </w:r>
        <m:oMath>
          <m:r>
            <m:rPr>
              <m:sty m:val="bi"/>
            </m:rPr>
            <w:rPr>
              <w:rStyle w:val="Hyperlink"/>
              <w:rFonts w:ascii="Cambria Math" w:hAnsi="Cambria Math"/>
              <w:noProof/>
            </w:rPr>
            <m:t>Lmax</m:t>
          </m:r>
        </m:oMath>
        <w:r w:rsidR="007362F1" w:rsidRPr="00D90AF7">
          <w:rPr>
            <w:rStyle w:val="Hyperlink"/>
            <w:noProof/>
          </w:rPr>
          <w:t xml:space="preserve"> is the maximum number of sub-configurations per </w:t>
        </w:r>
        <w:r w:rsidR="007362F1" w:rsidRPr="00D90AF7">
          <w:rPr>
            <w:rStyle w:val="Hyperlink"/>
            <w:i/>
            <w:iCs/>
            <w:noProof/>
          </w:rPr>
          <w:t>CSI-ReportConfig</w:t>
        </w:r>
        <w:r w:rsidR="007362F1" w:rsidRPr="00D90AF7">
          <w:rPr>
            <w:rStyle w:val="Hyperlink"/>
            <w:noProof/>
          </w:rPr>
          <w:t>.</w:t>
        </w:r>
      </w:hyperlink>
    </w:p>
    <w:p w14:paraId="598A5682" w14:textId="1E266A6A" w:rsidR="007362F1" w:rsidRDefault="00713792">
      <w:pPr>
        <w:pStyle w:val="TableofFigures"/>
        <w:tabs>
          <w:tab w:val="right" w:leader="dot" w:pos="9771"/>
        </w:tabs>
        <w:rPr>
          <w:rFonts w:asciiTheme="minorHAnsi" w:hAnsiTheme="minorHAnsi"/>
          <w:b w:val="0"/>
          <w:noProof/>
        </w:rPr>
      </w:pPr>
      <w:hyperlink w:anchor="_Toc142654141" w:history="1">
        <w:r w:rsidR="007362F1" w:rsidRPr="00D90AF7">
          <w:rPr>
            <w:rStyle w:val="Hyperlink"/>
            <w:noProof/>
            <w:lang w:val="en-GB"/>
          </w:rPr>
          <w:t>Proposal 21</w:t>
        </w:r>
        <w:r w:rsidR="007362F1">
          <w:rPr>
            <w:rFonts w:asciiTheme="minorHAnsi" w:hAnsiTheme="minorHAnsi"/>
            <w:b w:val="0"/>
            <w:noProof/>
          </w:rPr>
          <w:tab/>
        </w:r>
        <w:r w:rsidR="007362F1" w:rsidRPr="00D90AF7">
          <w:rPr>
            <w:rStyle w:val="Hyperlink"/>
            <w:noProof/>
          </w:rPr>
          <w:t xml:space="preserve">Reuse legacy CSI mapping orders defined in 38.212 Section 6.3.1.1.2 (no enhancements). One CSI (with index n) is defined to correspond to one sub-configuration, and the index n is determined by the enhanced priority formula </w:t>
        </w:r>
        <m:oMath>
          <m:r>
            <m:rPr>
              <m:sty m:val="b"/>
            </m:rPr>
            <w:rPr>
              <w:rStyle w:val="Hyperlink"/>
              <w:rFonts w:ascii="Cambria Math" w:hAnsi="Cambria Math"/>
              <w:noProof/>
            </w:rPr>
            <m:t>Pri</m:t>
          </m:r>
          <m:r>
            <m:rPr>
              <m:sty m:val="bi"/>
            </m:rPr>
            <w:rPr>
              <w:rStyle w:val="Hyperlink"/>
              <w:rFonts w:ascii="Cambria Math" w:hAnsi="Cambria Math"/>
              <w:noProof/>
            </w:rPr>
            <m:t>iCSIy</m:t>
          </m:r>
          <m:r>
            <m:rPr>
              <m:sty m:val="b"/>
            </m:rPr>
            <w:rPr>
              <w:rStyle w:val="Hyperlink"/>
              <w:rFonts w:ascii="Cambria Math" w:hAnsi="Cambria Math"/>
              <w:noProof/>
            </w:rPr>
            <m:t>,</m:t>
          </m:r>
          <m:r>
            <m:rPr>
              <m:sty m:val="bi"/>
            </m:rPr>
            <w:rPr>
              <w:rStyle w:val="Hyperlink"/>
              <w:rFonts w:ascii="Cambria Math" w:hAnsi="Cambria Math"/>
              <w:noProof/>
            </w:rPr>
            <m:t>k</m:t>
          </m:r>
          <m:r>
            <m:rPr>
              <m:sty m:val="b"/>
            </m:rPr>
            <w:rPr>
              <w:rStyle w:val="Hyperlink"/>
              <w:rFonts w:ascii="Cambria Math" w:hAnsi="Cambria Math"/>
              <w:noProof/>
            </w:rPr>
            <m:t>,</m:t>
          </m:r>
          <m:r>
            <m:rPr>
              <m:sty m:val="bi"/>
            </m:rPr>
            <w:rPr>
              <w:rStyle w:val="Hyperlink"/>
              <w:rFonts w:ascii="Cambria Math" w:hAnsi="Cambria Math"/>
              <w:noProof/>
            </w:rPr>
            <m:t>c</m:t>
          </m:r>
          <m:r>
            <m:rPr>
              <m:sty m:val="b"/>
            </m:rPr>
            <w:rPr>
              <w:rStyle w:val="Hyperlink"/>
              <w:rFonts w:ascii="Cambria Math" w:hAnsi="Cambria Math"/>
              <w:noProof/>
            </w:rPr>
            <m:t>,</m:t>
          </m:r>
          <m:r>
            <m:rPr>
              <m:sty m:val="bi"/>
            </m:rPr>
            <w:rPr>
              <w:rStyle w:val="Hyperlink"/>
              <w:rFonts w:ascii="Cambria Math" w:hAnsi="Cambria Math"/>
              <w:noProof/>
            </w:rPr>
            <m:t>s</m:t>
          </m:r>
          <m:r>
            <m:rPr>
              <m:sty m:val="b"/>
            </m:rPr>
            <w:rPr>
              <w:rStyle w:val="Hyperlink"/>
              <w:rFonts w:ascii="Cambria Math" w:hAnsi="Cambria Math"/>
              <w:noProof/>
            </w:rPr>
            <m:t>,</m:t>
          </m:r>
          <m:r>
            <m:rPr>
              <m:sty m:val="bi"/>
            </m:rPr>
            <w:rPr>
              <w:rStyle w:val="Hyperlink"/>
              <w:rFonts w:ascii="Cambria Math" w:hAnsi="Cambria Math"/>
              <w:noProof/>
            </w:rPr>
            <m:t>l</m:t>
          </m:r>
        </m:oMath>
        <w:r w:rsidR="007362F1" w:rsidRPr="00D90AF7">
          <w:rPr>
            <w:rStyle w:val="Hyperlink"/>
            <w:noProof/>
          </w:rPr>
          <w:t xml:space="preserve"> defined in Proposal 20</w:t>
        </w:r>
      </w:hyperlink>
    </w:p>
    <w:p w14:paraId="2B25B05D" w14:textId="55E0B962" w:rsidR="007362F1" w:rsidRDefault="00713792">
      <w:pPr>
        <w:pStyle w:val="TableofFigures"/>
        <w:tabs>
          <w:tab w:val="right" w:leader="dot" w:pos="9771"/>
        </w:tabs>
        <w:rPr>
          <w:rFonts w:asciiTheme="minorHAnsi" w:hAnsiTheme="minorHAnsi"/>
          <w:b w:val="0"/>
          <w:noProof/>
        </w:rPr>
      </w:pPr>
      <w:hyperlink w:anchor="_Toc142654142" w:history="1">
        <w:r w:rsidR="007362F1" w:rsidRPr="00D90AF7">
          <w:rPr>
            <w:rStyle w:val="Hyperlink"/>
            <w:noProof/>
            <w:lang w:val="en-GB"/>
          </w:rPr>
          <w:t>Proposal 22</w:t>
        </w:r>
        <w:r w:rsidR="007362F1">
          <w:rPr>
            <w:rFonts w:asciiTheme="minorHAnsi" w:hAnsiTheme="minorHAnsi"/>
            <w:b w:val="0"/>
            <w:noProof/>
          </w:rPr>
          <w:tab/>
        </w:r>
        <w:r w:rsidR="007362F1" w:rsidRPr="00D90AF7">
          <w:rPr>
            <w:rStyle w:val="Hyperlink"/>
            <w:noProof/>
          </w:rPr>
          <w:t>Support Method 3 for beam management enhancements (no further work)</w:t>
        </w:r>
      </w:hyperlink>
    </w:p>
    <w:p w14:paraId="5FEBB248" w14:textId="6A04697E" w:rsidR="007362F1" w:rsidRDefault="00713792">
      <w:pPr>
        <w:pStyle w:val="TableofFigures"/>
        <w:tabs>
          <w:tab w:val="right" w:leader="dot" w:pos="9771"/>
        </w:tabs>
        <w:rPr>
          <w:rFonts w:asciiTheme="minorHAnsi" w:hAnsiTheme="minorHAnsi"/>
          <w:b w:val="0"/>
          <w:noProof/>
        </w:rPr>
      </w:pPr>
      <w:hyperlink w:anchor="_Toc142654143" w:history="1">
        <w:r w:rsidR="007362F1" w:rsidRPr="00D90AF7">
          <w:rPr>
            <w:rStyle w:val="Hyperlink"/>
            <w:noProof/>
            <w:lang w:val="en-GB"/>
          </w:rPr>
          <w:t>Proposal 23</w:t>
        </w:r>
        <w:r w:rsidR="007362F1">
          <w:rPr>
            <w:rFonts w:asciiTheme="minorHAnsi" w:hAnsiTheme="minorHAnsi"/>
            <w:b w:val="0"/>
            <w:noProof/>
          </w:rPr>
          <w:tab/>
        </w:r>
        <w:r w:rsidR="007362F1" w:rsidRPr="00D90AF7">
          <w:rPr>
            <w:rStyle w:val="Hyperlink"/>
            <w:noProof/>
          </w:rPr>
          <w:t>Support Method 3 for TCI configuration enhancements (no further work)</w:t>
        </w:r>
      </w:hyperlink>
    </w:p>
    <w:p w14:paraId="4E14131D" w14:textId="77777777" w:rsidR="00B95395" w:rsidRPr="00937ADF" w:rsidRDefault="00B95395" w:rsidP="00B9539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eastAsia="ja-JP"/>
        </w:rPr>
      </w:pPr>
      <w:r w:rsidRPr="00395743">
        <w:rPr>
          <w:rFonts w:ascii="Arial" w:hAnsi="Arial" w:cs="Arial"/>
          <w:b/>
          <w:bCs/>
        </w:rPr>
        <w:fldChar w:fldCharType="end"/>
      </w:r>
      <w:bookmarkEnd w:id="141"/>
      <w:bookmarkEnd w:id="142"/>
      <w:r w:rsidRPr="007E4EA3">
        <w:rPr>
          <w:rFonts w:ascii="Arial" w:eastAsia="Times New Roman" w:hAnsi="Arial" w:cs="Times New Roman"/>
          <w:sz w:val="36"/>
          <w:szCs w:val="20"/>
          <w:lang w:eastAsia="ja-JP"/>
        </w:rPr>
        <w:t xml:space="preserve"> </w:t>
      </w:r>
      <w:r w:rsidRPr="00AF068A">
        <w:rPr>
          <w:rFonts w:ascii="Arial" w:eastAsia="Times New Roman" w:hAnsi="Arial" w:cs="Times New Roman"/>
          <w:sz w:val="36"/>
          <w:szCs w:val="20"/>
          <w:lang w:eastAsia="ja-JP"/>
        </w:rPr>
        <w:t>References</w:t>
      </w:r>
    </w:p>
    <w:p w14:paraId="732E2CED" w14:textId="1A9279AB" w:rsidR="00B95395" w:rsidRPr="00515848" w:rsidRDefault="00D36D60" w:rsidP="00B95395">
      <w:pPr>
        <w:pStyle w:val="List2"/>
        <w:tabs>
          <w:tab w:val="clear" w:pos="2041"/>
          <w:tab w:val="num" w:pos="993"/>
        </w:tabs>
        <w:ind w:left="426" w:hanging="426"/>
        <w:rPr>
          <w:u w:val="single"/>
          <w:lang w:val="en-US"/>
        </w:rPr>
      </w:pPr>
      <w:bookmarkStart w:id="144" w:name="_Ref100840818"/>
      <w:bookmarkStart w:id="145" w:name="_Ref134436157"/>
      <w:bookmarkStart w:id="146" w:name="_Ref31646358"/>
      <w:r w:rsidRPr="00D36D60">
        <w:rPr>
          <w:rFonts w:eastAsia="MS Mincho" w:cs="Arial"/>
          <w:noProof/>
        </w:rPr>
        <w:t>RP-230566</w:t>
      </w:r>
      <w:r w:rsidR="00B95395">
        <w:rPr>
          <w:rFonts w:eastAsia="MS Mincho" w:cs="Arial"/>
          <w:noProof/>
        </w:rPr>
        <w:t xml:space="preserve">, </w:t>
      </w:r>
      <w:r w:rsidR="00B95395" w:rsidRPr="00757646">
        <w:rPr>
          <w:rFonts w:eastAsia="MS Mincho" w:cs="Arial"/>
          <w:noProof/>
        </w:rPr>
        <w:t>3GPP TSG RAN Meeting #9</w:t>
      </w:r>
      <w:r>
        <w:rPr>
          <w:rFonts w:eastAsia="MS Mincho" w:cs="Arial"/>
          <w:noProof/>
        </w:rPr>
        <w:t>9</w:t>
      </w:r>
      <w:r w:rsidR="00B95395" w:rsidRPr="00937ADF">
        <w:rPr>
          <w:rFonts w:eastAsia="MS Mincho" w:cs="Arial"/>
          <w:noProof/>
        </w:rPr>
        <w:t xml:space="preserve">, </w:t>
      </w:r>
      <w:r w:rsidRPr="00D36D60">
        <w:rPr>
          <w:rFonts w:eastAsia="MS Mincho" w:cs="Arial"/>
          <w:noProof/>
        </w:rPr>
        <w:t>Rotterdam, Netherlands, March 20-23, 2023</w:t>
      </w:r>
      <w:r w:rsidR="00B95395" w:rsidRPr="00937ADF">
        <w:rPr>
          <w:rFonts w:eastAsia="MS Mincho" w:cs="Arial"/>
          <w:noProof/>
        </w:rPr>
        <w:t xml:space="preserve">; </w:t>
      </w:r>
      <w:bookmarkEnd w:id="144"/>
      <w:r w:rsidR="00B95395" w:rsidRPr="00564D81">
        <w:rPr>
          <w:rFonts w:eastAsia="MS Mincho" w:cs="Arial"/>
          <w:noProof/>
        </w:rPr>
        <w:t>WID</w:t>
      </w:r>
      <w:r>
        <w:rPr>
          <w:rFonts w:eastAsia="MS Mincho" w:cs="Arial"/>
          <w:noProof/>
        </w:rPr>
        <w:t xml:space="preserve"> revision</w:t>
      </w:r>
      <w:r w:rsidR="00B95395" w:rsidRPr="00564D81">
        <w:rPr>
          <w:rFonts w:eastAsia="MS Mincho" w:cs="Arial"/>
          <w:noProof/>
        </w:rPr>
        <w:t>: Network energy savings for NR</w:t>
      </w:r>
      <w:bookmarkEnd w:id="145"/>
    </w:p>
    <w:bookmarkEnd w:id="146"/>
    <w:bookmarkEnd w:id="0"/>
    <w:p w14:paraId="0A2C4ECA" w14:textId="77777777" w:rsidR="004456AF" w:rsidRDefault="004456AF"/>
    <w:sectPr w:rsidR="004456AF" w:rsidSect="00B64C83">
      <w:headerReference w:type="even" r:id="rId45"/>
      <w:footerReference w:type="default" r:id="rId46"/>
      <w:footnotePr>
        <w:numRestart w:val="eachSect"/>
      </w:footnotePr>
      <w:pgSz w:w="11907" w:h="16840" w:code="9"/>
      <w:pgMar w:top="1134" w:right="992"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81B91E" w14:textId="77777777" w:rsidR="00B46ECA" w:rsidRDefault="00B46ECA">
      <w:pPr>
        <w:spacing w:after="0" w:line="240" w:lineRule="auto"/>
      </w:pPr>
      <w:r>
        <w:separator/>
      </w:r>
    </w:p>
  </w:endnote>
  <w:endnote w:type="continuationSeparator" w:id="0">
    <w:p w14:paraId="2AE0BBB5" w14:textId="77777777" w:rsidR="00B46ECA" w:rsidRDefault="00B46ECA">
      <w:pPr>
        <w:spacing w:after="0" w:line="240" w:lineRule="auto"/>
      </w:pPr>
      <w:r>
        <w:continuationSeparator/>
      </w:r>
    </w:p>
  </w:endnote>
  <w:endnote w:type="continuationNotice" w:id="1">
    <w:p w14:paraId="01771D04" w14:textId="77777777" w:rsidR="00B46ECA" w:rsidRDefault="00B46EC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8779D" w14:textId="77777777" w:rsidR="00B64C83" w:rsidRDefault="00B95395" w:rsidP="00B64C83">
    <w:pPr>
      <w:pStyle w:val="Footer"/>
      <w:tabs>
        <w:tab w:val="center" w:pos="4820"/>
        <w:tab w:val="right" w:pos="9639"/>
      </w:tabs>
      <w:jc w:val="left"/>
    </w:pPr>
    <w:r>
      <w:tab/>
    </w:r>
    <w:r>
      <w:rPr>
        <w:rStyle w:val="PageNumber"/>
        <w:rFonts w:eastAsiaTheme="majorEastAsia"/>
      </w:rPr>
      <w:fldChar w:fldCharType="begin"/>
    </w:r>
    <w:r>
      <w:rPr>
        <w:rStyle w:val="PageNumber"/>
        <w:rFonts w:eastAsiaTheme="majorEastAsia"/>
      </w:rPr>
      <w:instrText xml:space="preserve"> PAGE </w:instrText>
    </w:r>
    <w:r>
      <w:rPr>
        <w:rStyle w:val="PageNumber"/>
        <w:rFonts w:eastAsiaTheme="majorEastAsia"/>
      </w:rPr>
      <w:fldChar w:fldCharType="separate"/>
    </w:r>
    <w:r>
      <w:rPr>
        <w:rStyle w:val="PageNumber"/>
        <w:rFonts w:eastAsiaTheme="majorEastAsia"/>
      </w:rPr>
      <w:t>4</w:t>
    </w:r>
    <w:r>
      <w:rPr>
        <w:rStyle w:val="PageNumber"/>
        <w:rFonts w:eastAsiaTheme="majorEastAsia"/>
      </w:rPr>
      <w:fldChar w:fldCharType="end"/>
    </w:r>
    <w:r>
      <w:rPr>
        <w:rStyle w:val="PageNumber"/>
        <w:rFonts w:eastAsiaTheme="majorEastAsia"/>
      </w:rPr>
      <w:t>/</w:t>
    </w:r>
    <w:r>
      <w:rPr>
        <w:rStyle w:val="PageNumber"/>
        <w:rFonts w:eastAsiaTheme="majorEastAsia"/>
      </w:rPr>
      <w:fldChar w:fldCharType="begin"/>
    </w:r>
    <w:r>
      <w:rPr>
        <w:rStyle w:val="PageNumber"/>
        <w:rFonts w:eastAsiaTheme="majorEastAsia"/>
      </w:rPr>
      <w:instrText xml:space="preserve"> NUMPAGES </w:instrText>
    </w:r>
    <w:r>
      <w:rPr>
        <w:rStyle w:val="PageNumber"/>
        <w:rFonts w:eastAsiaTheme="majorEastAsia"/>
      </w:rPr>
      <w:fldChar w:fldCharType="separate"/>
    </w:r>
    <w:r>
      <w:rPr>
        <w:rStyle w:val="PageNumber"/>
        <w:rFonts w:eastAsiaTheme="majorEastAsia"/>
      </w:rPr>
      <w:t>4</w:t>
    </w:r>
    <w:r>
      <w:rPr>
        <w:rStyle w:val="PageNumber"/>
        <w:rFonts w:eastAsiaTheme="majorEastAsia"/>
      </w:rPr>
      <w:fldChar w:fldCharType="end"/>
    </w:r>
    <w:r>
      <w:rPr>
        <w:rStyle w:val="PageNumber"/>
        <w:rFonts w:eastAsiaTheme="majorEastAsia"/>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B6076" w14:textId="77777777" w:rsidR="00B46ECA" w:rsidRDefault="00B46ECA">
      <w:pPr>
        <w:spacing w:after="0" w:line="240" w:lineRule="auto"/>
      </w:pPr>
      <w:r>
        <w:separator/>
      </w:r>
    </w:p>
  </w:footnote>
  <w:footnote w:type="continuationSeparator" w:id="0">
    <w:p w14:paraId="45377D4E" w14:textId="77777777" w:rsidR="00B46ECA" w:rsidRDefault="00B46ECA">
      <w:pPr>
        <w:spacing w:after="0" w:line="240" w:lineRule="auto"/>
      </w:pPr>
      <w:r>
        <w:continuationSeparator/>
      </w:r>
    </w:p>
  </w:footnote>
  <w:footnote w:type="continuationNotice" w:id="1">
    <w:p w14:paraId="2B8A490E" w14:textId="77777777" w:rsidR="00B46ECA" w:rsidRDefault="00B46EC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CC331" w14:textId="77777777" w:rsidR="00B64C83" w:rsidRDefault="00B9539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D771F"/>
    <w:multiLevelType w:val="hybridMultilevel"/>
    <w:tmpl w:val="4238CD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1F1626"/>
    <w:multiLevelType w:val="hybridMultilevel"/>
    <w:tmpl w:val="BEA2CFA2"/>
    <w:lvl w:ilvl="0" w:tplc="29E0C768">
      <w:start w:val="1"/>
      <w:numFmt w:val="bullet"/>
      <w:lvlText w:val=""/>
      <w:lvlJc w:val="left"/>
      <w:pPr>
        <w:tabs>
          <w:tab w:val="num" w:pos="720"/>
        </w:tabs>
        <w:ind w:left="720" w:hanging="360"/>
      </w:pPr>
      <w:rPr>
        <w:rFonts w:ascii="Symbol" w:hAnsi="Symbol" w:hint="default"/>
      </w:rPr>
    </w:lvl>
    <w:lvl w:ilvl="1" w:tplc="804C488E">
      <w:numFmt w:val="bullet"/>
      <w:lvlText w:val="o"/>
      <w:lvlJc w:val="left"/>
      <w:pPr>
        <w:tabs>
          <w:tab w:val="num" w:pos="1440"/>
        </w:tabs>
        <w:ind w:left="1440" w:hanging="360"/>
      </w:pPr>
      <w:rPr>
        <w:rFonts w:ascii="Courier New" w:hAnsi="Courier New" w:hint="default"/>
      </w:rPr>
    </w:lvl>
    <w:lvl w:ilvl="2" w:tplc="DBB65474" w:tentative="1">
      <w:start w:val="1"/>
      <w:numFmt w:val="bullet"/>
      <w:lvlText w:val=""/>
      <w:lvlJc w:val="left"/>
      <w:pPr>
        <w:tabs>
          <w:tab w:val="num" w:pos="2160"/>
        </w:tabs>
        <w:ind w:left="2160" w:hanging="360"/>
      </w:pPr>
      <w:rPr>
        <w:rFonts w:ascii="Symbol" w:hAnsi="Symbol" w:hint="default"/>
      </w:rPr>
    </w:lvl>
    <w:lvl w:ilvl="3" w:tplc="3F5C1996" w:tentative="1">
      <w:start w:val="1"/>
      <w:numFmt w:val="bullet"/>
      <w:lvlText w:val=""/>
      <w:lvlJc w:val="left"/>
      <w:pPr>
        <w:tabs>
          <w:tab w:val="num" w:pos="2880"/>
        </w:tabs>
        <w:ind w:left="2880" w:hanging="360"/>
      </w:pPr>
      <w:rPr>
        <w:rFonts w:ascii="Symbol" w:hAnsi="Symbol" w:hint="default"/>
      </w:rPr>
    </w:lvl>
    <w:lvl w:ilvl="4" w:tplc="EDE27B2E" w:tentative="1">
      <w:start w:val="1"/>
      <w:numFmt w:val="bullet"/>
      <w:lvlText w:val=""/>
      <w:lvlJc w:val="left"/>
      <w:pPr>
        <w:tabs>
          <w:tab w:val="num" w:pos="3600"/>
        </w:tabs>
        <w:ind w:left="3600" w:hanging="360"/>
      </w:pPr>
      <w:rPr>
        <w:rFonts w:ascii="Symbol" w:hAnsi="Symbol" w:hint="default"/>
      </w:rPr>
    </w:lvl>
    <w:lvl w:ilvl="5" w:tplc="221A8FD0" w:tentative="1">
      <w:start w:val="1"/>
      <w:numFmt w:val="bullet"/>
      <w:lvlText w:val=""/>
      <w:lvlJc w:val="left"/>
      <w:pPr>
        <w:tabs>
          <w:tab w:val="num" w:pos="4320"/>
        </w:tabs>
        <w:ind w:left="4320" w:hanging="360"/>
      </w:pPr>
      <w:rPr>
        <w:rFonts w:ascii="Symbol" w:hAnsi="Symbol" w:hint="default"/>
      </w:rPr>
    </w:lvl>
    <w:lvl w:ilvl="6" w:tplc="CB7AC51C" w:tentative="1">
      <w:start w:val="1"/>
      <w:numFmt w:val="bullet"/>
      <w:lvlText w:val=""/>
      <w:lvlJc w:val="left"/>
      <w:pPr>
        <w:tabs>
          <w:tab w:val="num" w:pos="5040"/>
        </w:tabs>
        <w:ind w:left="5040" w:hanging="360"/>
      </w:pPr>
      <w:rPr>
        <w:rFonts w:ascii="Symbol" w:hAnsi="Symbol" w:hint="default"/>
      </w:rPr>
    </w:lvl>
    <w:lvl w:ilvl="7" w:tplc="62A825D6" w:tentative="1">
      <w:start w:val="1"/>
      <w:numFmt w:val="bullet"/>
      <w:lvlText w:val=""/>
      <w:lvlJc w:val="left"/>
      <w:pPr>
        <w:tabs>
          <w:tab w:val="num" w:pos="5760"/>
        </w:tabs>
        <w:ind w:left="5760" w:hanging="360"/>
      </w:pPr>
      <w:rPr>
        <w:rFonts w:ascii="Symbol" w:hAnsi="Symbol" w:hint="default"/>
      </w:rPr>
    </w:lvl>
    <w:lvl w:ilvl="8" w:tplc="CBBEB168"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7705F2"/>
    <w:multiLevelType w:val="hybridMultilevel"/>
    <w:tmpl w:val="A35A50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7B5434"/>
    <w:multiLevelType w:val="hybridMultilevel"/>
    <w:tmpl w:val="9C607508"/>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6" w15:restartNumberingAfterBreak="0">
    <w:nsid w:val="0C2A47CC"/>
    <w:multiLevelType w:val="hybridMultilevel"/>
    <w:tmpl w:val="334EC07A"/>
    <w:lvl w:ilvl="0" w:tplc="BFC2ECB6">
      <w:start w:val="1"/>
      <w:numFmt w:val="bullet"/>
      <w:lvlText w:val="-"/>
      <w:lvlJc w:val="left"/>
      <w:pPr>
        <w:tabs>
          <w:tab w:val="num" w:pos="720"/>
        </w:tabs>
        <w:ind w:left="720" w:hanging="360"/>
      </w:pPr>
      <w:rPr>
        <w:rFonts w:ascii="Times New Roman" w:hAnsi="Times New Roman" w:hint="default"/>
      </w:rPr>
    </w:lvl>
    <w:lvl w:ilvl="1" w:tplc="B8566CAE" w:tentative="1">
      <w:start w:val="1"/>
      <w:numFmt w:val="bullet"/>
      <w:lvlText w:val="-"/>
      <w:lvlJc w:val="left"/>
      <w:pPr>
        <w:tabs>
          <w:tab w:val="num" w:pos="1440"/>
        </w:tabs>
        <w:ind w:left="1440" w:hanging="360"/>
      </w:pPr>
      <w:rPr>
        <w:rFonts w:ascii="Times New Roman" w:hAnsi="Times New Roman" w:hint="default"/>
      </w:rPr>
    </w:lvl>
    <w:lvl w:ilvl="2" w:tplc="EE28F4C0" w:tentative="1">
      <w:start w:val="1"/>
      <w:numFmt w:val="bullet"/>
      <w:lvlText w:val="-"/>
      <w:lvlJc w:val="left"/>
      <w:pPr>
        <w:tabs>
          <w:tab w:val="num" w:pos="2160"/>
        </w:tabs>
        <w:ind w:left="2160" w:hanging="360"/>
      </w:pPr>
      <w:rPr>
        <w:rFonts w:ascii="Times New Roman" w:hAnsi="Times New Roman" w:hint="default"/>
      </w:rPr>
    </w:lvl>
    <w:lvl w:ilvl="3" w:tplc="234A482A" w:tentative="1">
      <w:start w:val="1"/>
      <w:numFmt w:val="bullet"/>
      <w:lvlText w:val="-"/>
      <w:lvlJc w:val="left"/>
      <w:pPr>
        <w:tabs>
          <w:tab w:val="num" w:pos="2880"/>
        </w:tabs>
        <w:ind w:left="2880" w:hanging="360"/>
      </w:pPr>
      <w:rPr>
        <w:rFonts w:ascii="Times New Roman" w:hAnsi="Times New Roman" w:hint="default"/>
      </w:rPr>
    </w:lvl>
    <w:lvl w:ilvl="4" w:tplc="04349FCE" w:tentative="1">
      <w:start w:val="1"/>
      <w:numFmt w:val="bullet"/>
      <w:lvlText w:val="-"/>
      <w:lvlJc w:val="left"/>
      <w:pPr>
        <w:tabs>
          <w:tab w:val="num" w:pos="3600"/>
        </w:tabs>
        <w:ind w:left="3600" w:hanging="360"/>
      </w:pPr>
      <w:rPr>
        <w:rFonts w:ascii="Times New Roman" w:hAnsi="Times New Roman" w:hint="default"/>
      </w:rPr>
    </w:lvl>
    <w:lvl w:ilvl="5" w:tplc="304070E4" w:tentative="1">
      <w:start w:val="1"/>
      <w:numFmt w:val="bullet"/>
      <w:lvlText w:val="-"/>
      <w:lvlJc w:val="left"/>
      <w:pPr>
        <w:tabs>
          <w:tab w:val="num" w:pos="4320"/>
        </w:tabs>
        <w:ind w:left="4320" w:hanging="360"/>
      </w:pPr>
      <w:rPr>
        <w:rFonts w:ascii="Times New Roman" w:hAnsi="Times New Roman" w:hint="default"/>
      </w:rPr>
    </w:lvl>
    <w:lvl w:ilvl="6" w:tplc="5EF6A05E" w:tentative="1">
      <w:start w:val="1"/>
      <w:numFmt w:val="bullet"/>
      <w:lvlText w:val="-"/>
      <w:lvlJc w:val="left"/>
      <w:pPr>
        <w:tabs>
          <w:tab w:val="num" w:pos="5040"/>
        </w:tabs>
        <w:ind w:left="5040" w:hanging="360"/>
      </w:pPr>
      <w:rPr>
        <w:rFonts w:ascii="Times New Roman" w:hAnsi="Times New Roman" w:hint="default"/>
      </w:rPr>
    </w:lvl>
    <w:lvl w:ilvl="7" w:tplc="BD528EE6" w:tentative="1">
      <w:start w:val="1"/>
      <w:numFmt w:val="bullet"/>
      <w:lvlText w:val="-"/>
      <w:lvlJc w:val="left"/>
      <w:pPr>
        <w:tabs>
          <w:tab w:val="num" w:pos="5760"/>
        </w:tabs>
        <w:ind w:left="5760" w:hanging="360"/>
      </w:pPr>
      <w:rPr>
        <w:rFonts w:ascii="Times New Roman" w:hAnsi="Times New Roman" w:hint="default"/>
      </w:rPr>
    </w:lvl>
    <w:lvl w:ilvl="8" w:tplc="B02E68D6"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0F49043E"/>
    <w:multiLevelType w:val="hybridMultilevel"/>
    <w:tmpl w:val="D4DEE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390706"/>
    <w:multiLevelType w:val="hybridMultilevel"/>
    <w:tmpl w:val="F5C6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B1090"/>
    <w:multiLevelType w:val="hybridMultilevel"/>
    <w:tmpl w:val="1A405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2333EF"/>
    <w:multiLevelType w:val="hybridMultilevel"/>
    <w:tmpl w:val="2E888234"/>
    <w:lvl w:ilvl="0" w:tplc="8256AD0E">
      <w:start w:val="1"/>
      <w:numFmt w:val="bullet"/>
      <w:lvlText w:val="-"/>
      <w:lvlJc w:val="left"/>
      <w:pPr>
        <w:tabs>
          <w:tab w:val="num" w:pos="720"/>
        </w:tabs>
        <w:ind w:left="720" w:hanging="360"/>
      </w:pPr>
      <w:rPr>
        <w:rFonts w:ascii="Times New Roman" w:hAnsi="Times New Roman" w:hint="default"/>
      </w:rPr>
    </w:lvl>
    <w:lvl w:ilvl="1" w:tplc="95EC17CE">
      <w:numFmt w:val="bullet"/>
      <w:lvlText w:val="o"/>
      <w:lvlJc w:val="left"/>
      <w:pPr>
        <w:tabs>
          <w:tab w:val="num" w:pos="1440"/>
        </w:tabs>
        <w:ind w:left="1440" w:hanging="360"/>
      </w:pPr>
      <w:rPr>
        <w:rFonts w:ascii="Courier New" w:hAnsi="Courier New" w:hint="default"/>
      </w:rPr>
    </w:lvl>
    <w:lvl w:ilvl="2" w:tplc="9104EC8E" w:tentative="1">
      <w:start w:val="1"/>
      <w:numFmt w:val="bullet"/>
      <w:lvlText w:val="-"/>
      <w:lvlJc w:val="left"/>
      <w:pPr>
        <w:tabs>
          <w:tab w:val="num" w:pos="2160"/>
        </w:tabs>
        <w:ind w:left="2160" w:hanging="360"/>
      </w:pPr>
      <w:rPr>
        <w:rFonts w:ascii="Times New Roman" w:hAnsi="Times New Roman" w:hint="default"/>
      </w:rPr>
    </w:lvl>
    <w:lvl w:ilvl="3" w:tplc="A192C68C" w:tentative="1">
      <w:start w:val="1"/>
      <w:numFmt w:val="bullet"/>
      <w:lvlText w:val="-"/>
      <w:lvlJc w:val="left"/>
      <w:pPr>
        <w:tabs>
          <w:tab w:val="num" w:pos="2880"/>
        </w:tabs>
        <w:ind w:left="2880" w:hanging="360"/>
      </w:pPr>
      <w:rPr>
        <w:rFonts w:ascii="Times New Roman" w:hAnsi="Times New Roman" w:hint="default"/>
      </w:rPr>
    </w:lvl>
    <w:lvl w:ilvl="4" w:tplc="5BE2792A" w:tentative="1">
      <w:start w:val="1"/>
      <w:numFmt w:val="bullet"/>
      <w:lvlText w:val="-"/>
      <w:lvlJc w:val="left"/>
      <w:pPr>
        <w:tabs>
          <w:tab w:val="num" w:pos="3600"/>
        </w:tabs>
        <w:ind w:left="3600" w:hanging="360"/>
      </w:pPr>
      <w:rPr>
        <w:rFonts w:ascii="Times New Roman" w:hAnsi="Times New Roman" w:hint="default"/>
      </w:rPr>
    </w:lvl>
    <w:lvl w:ilvl="5" w:tplc="C280537A" w:tentative="1">
      <w:start w:val="1"/>
      <w:numFmt w:val="bullet"/>
      <w:lvlText w:val="-"/>
      <w:lvlJc w:val="left"/>
      <w:pPr>
        <w:tabs>
          <w:tab w:val="num" w:pos="4320"/>
        </w:tabs>
        <w:ind w:left="4320" w:hanging="360"/>
      </w:pPr>
      <w:rPr>
        <w:rFonts w:ascii="Times New Roman" w:hAnsi="Times New Roman" w:hint="default"/>
      </w:rPr>
    </w:lvl>
    <w:lvl w:ilvl="6" w:tplc="E36C6894" w:tentative="1">
      <w:start w:val="1"/>
      <w:numFmt w:val="bullet"/>
      <w:lvlText w:val="-"/>
      <w:lvlJc w:val="left"/>
      <w:pPr>
        <w:tabs>
          <w:tab w:val="num" w:pos="5040"/>
        </w:tabs>
        <w:ind w:left="5040" w:hanging="360"/>
      </w:pPr>
      <w:rPr>
        <w:rFonts w:ascii="Times New Roman" w:hAnsi="Times New Roman" w:hint="default"/>
      </w:rPr>
    </w:lvl>
    <w:lvl w:ilvl="7" w:tplc="7F0A0A9E" w:tentative="1">
      <w:start w:val="1"/>
      <w:numFmt w:val="bullet"/>
      <w:lvlText w:val="-"/>
      <w:lvlJc w:val="left"/>
      <w:pPr>
        <w:tabs>
          <w:tab w:val="num" w:pos="5760"/>
        </w:tabs>
        <w:ind w:left="5760" w:hanging="360"/>
      </w:pPr>
      <w:rPr>
        <w:rFonts w:ascii="Times New Roman" w:hAnsi="Times New Roman" w:hint="default"/>
      </w:rPr>
    </w:lvl>
    <w:lvl w:ilvl="8" w:tplc="9C18C77E"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1C371C83"/>
    <w:multiLevelType w:val="multilevel"/>
    <w:tmpl w:val="FA18198E"/>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bCs/>
        <w:color w:val="auto"/>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2078" w:hanging="360"/>
      </w:pPr>
      <w:rPr>
        <w:rFonts w:ascii="Courier New" w:hAnsi="Courier New" w:cs="Courier New" w:hint="default"/>
      </w:rPr>
    </w:lvl>
    <w:lvl w:ilvl="2">
      <w:start w:val="1"/>
      <w:numFmt w:val="bullet"/>
      <w:lvlText w:val=""/>
      <w:lvlJc w:val="left"/>
      <w:pPr>
        <w:ind w:left="2798" w:hanging="360"/>
      </w:pPr>
      <w:rPr>
        <w:rFonts w:ascii="Wingdings" w:hAnsi="Wingdings" w:hint="default"/>
      </w:rPr>
    </w:lvl>
    <w:lvl w:ilvl="3">
      <w:start w:val="1"/>
      <w:numFmt w:val="bullet"/>
      <w:lvlText w:val=""/>
      <w:lvlJc w:val="left"/>
      <w:pPr>
        <w:ind w:left="3518" w:hanging="360"/>
      </w:pPr>
      <w:rPr>
        <w:rFonts w:ascii="Symbol" w:hAnsi="Symbol" w:hint="default"/>
      </w:rPr>
    </w:lvl>
    <w:lvl w:ilvl="4">
      <w:start w:val="1"/>
      <w:numFmt w:val="bullet"/>
      <w:lvlText w:val="o"/>
      <w:lvlJc w:val="left"/>
      <w:pPr>
        <w:ind w:left="4238" w:hanging="360"/>
      </w:pPr>
      <w:rPr>
        <w:rFonts w:ascii="Courier New" w:hAnsi="Courier New" w:cs="Courier New" w:hint="default"/>
      </w:rPr>
    </w:lvl>
    <w:lvl w:ilvl="5">
      <w:start w:val="1"/>
      <w:numFmt w:val="bullet"/>
      <w:lvlText w:val=""/>
      <w:lvlJc w:val="left"/>
      <w:pPr>
        <w:ind w:left="4958" w:hanging="360"/>
      </w:pPr>
      <w:rPr>
        <w:rFonts w:ascii="Wingdings" w:hAnsi="Wingdings" w:hint="default"/>
      </w:rPr>
    </w:lvl>
    <w:lvl w:ilvl="6">
      <w:start w:val="1"/>
      <w:numFmt w:val="bullet"/>
      <w:lvlText w:val=""/>
      <w:lvlJc w:val="left"/>
      <w:pPr>
        <w:ind w:left="5678" w:hanging="360"/>
      </w:pPr>
      <w:rPr>
        <w:rFonts w:ascii="Symbol" w:hAnsi="Symbol" w:hint="default"/>
      </w:rPr>
    </w:lvl>
    <w:lvl w:ilvl="7">
      <w:start w:val="1"/>
      <w:numFmt w:val="bullet"/>
      <w:lvlText w:val="o"/>
      <w:lvlJc w:val="left"/>
      <w:pPr>
        <w:ind w:left="6398" w:hanging="360"/>
      </w:pPr>
      <w:rPr>
        <w:rFonts w:ascii="Courier New" w:hAnsi="Courier New" w:cs="Courier New" w:hint="default"/>
      </w:rPr>
    </w:lvl>
    <w:lvl w:ilvl="8">
      <w:start w:val="1"/>
      <w:numFmt w:val="bullet"/>
      <w:lvlText w:val=""/>
      <w:lvlJc w:val="left"/>
      <w:pPr>
        <w:ind w:left="7118" w:hanging="360"/>
      </w:pPr>
      <w:rPr>
        <w:rFonts w:ascii="Wingdings" w:hAnsi="Wingdings" w:hint="default"/>
      </w:rPr>
    </w:lvl>
  </w:abstractNum>
  <w:abstractNum w:abstractNumId="15" w15:restartNumberingAfterBreak="0">
    <w:nsid w:val="1F704AD4"/>
    <w:multiLevelType w:val="hybridMultilevel"/>
    <w:tmpl w:val="C34A78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5352B8"/>
    <w:multiLevelType w:val="hybridMultilevel"/>
    <w:tmpl w:val="33FCAEAA"/>
    <w:lvl w:ilvl="0" w:tplc="01406094">
      <w:numFmt w:val="bullet"/>
      <w:lvlText w:val="-"/>
      <w:lvlJc w:val="left"/>
      <w:pPr>
        <w:ind w:left="360" w:hanging="360"/>
      </w:pPr>
      <w:rPr>
        <w:rFonts w:ascii="Times New Roman" w:eastAsia="SimSun"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61C298B"/>
    <w:multiLevelType w:val="hybridMultilevel"/>
    <w:tmpl w:val="CCAC86F2"/>
    <w:lvl w:ilvl="0" w:tplc="83E2F8C8">
      <w:start w:val="1"/>
      <w:numFmt w:val="bullet"/>
      <w:lvlText w:val="—"/>
      <w:lvlJc w:val="left"/>
      <w:pPr>
        <w:tabs>
          <w:tab w:val="num" w:pos="720"/>
        </w:tabs>
        <w:ind w:left="720" w:hanging="360"/>
      </w:pPr>
      <w:rPr>
        <w:rFonts w:ascii="Ericsson Hilda Light" w:hAnsi="Ericsson Hilda Light" w:hint="default"/>
      </w:rPr>
    </w:lvl>
    <w:lvl w:ilvl="1" w:tplc="D7A6723A">
      <w:numFmt w:val="bullet"/>
      <w:lvlText w:val="—"/>
      <w:lvlJc w:val="left"/>
      <w:pPr>
        <w:tabs>
          <w:tab w:val="num" w:pos="1440"/>
        </w:tabs>
        <w:ind w:left="1440" w:hanging="360"/>
      </w:pPr>
      <w:rPr>
        <w:rFonts w:ascii="Ericsson Hilda Light" w:hAnsi="Ericsson Hilda Light" w:hint="default"/>
      </w:rPr>
    </w:lvl>
    <w:lvl w:ilvl="2" w:tplc="7EE0ED82" w:tentative="1">
      <w:start w:val="1"/>
      <w:numFmt w:val="bullet"/>
      <w:lvlText w:val="—"/>
      <w:lvlJc w:val="left"/>
      <w:pPr>
        <w:tabs>
          <w:tab w:val="num" w:pos="2160"/>
        </w:tabs>
        <w:ind w:left="2160" w:hanging="360"/>
      </w:pPr>
      <w:rPr>
        <w:rFonts w:ascii="Ericsson Hilda Light" w:hAnsi="Ericsson Hilda Light" w:hint="default"/>
      </w:rPr>
    </w:lvl>
    <w:lvl w:ilvl="3" w:tplc="2102D47A" w:tentative="1">
      <w:start w:val="1"/>
      <w:numFmt w:val="bullet"/>
      <w:lvlText w:val="—"/>
      <w:lvlJc w:val="left"/>
      <w:pPr>
        <w:tabs>
          <w:tab w:val="num" w:pos="2880"/>
        </w:tabs>
        <w:ind w:left="2880" w:hanging="360"/>
      </w:pPr>
      <w:rPr>
        <w:rFonts w:ascii="Ericsson Hilda Light" w:hAnsi="Ericsson Hilda Light" w:hint="default"/>
      </w:rPr>
    </w:lvl>
    <w:lvl w:ilvl="4" w:tplc="E572DA90" w:tentative="1">
      <w:start w:val="1"/>
      <w:numFmt w:val="bullet"/>
      <w:lvlText w:val="—"/>
      <w:lvlJc w:val="left"/>
      <w:pPr>
        <w:tabs>
          <w:tab w:val="num" w:pos="3600"/>
        </w:tabs>
        <w:ind w:left="3600" w:hanging="360"/>
      </w:pPr>
      <w:rPr>
        <w:rFonts w:ascii="Ericsson Hilda Light" w:hAnsi="Ericsson Hilda Light" w:hint="default"/>
      </w:rPr>
    </w:lvl>
    <w:lvl w:ilvl="5" w:tplc="533804DC" w:tentative="1">
      <w:start w:val="1"/>
      <w:numFmt w:val="bullet"/>
      <w:lvlText w:val="—"/>
      <w:lvlJc w:val="left"/>
      <w:pPr>
        <w:tabs>
          <w:tab w:val="num" w:pos="4320"/>
        </w:tabs>
        <w:ind w:left="4320" w:hanging="360"/>
      </w:pPr>
      <w:rPr>
        <w:rFonts w:ascii="Ericsson Hilda Light" w:hAnsi="Ericsson Hilda Light" w:hint="default"/>
      </w:rPr>
    </w:lvl>
    <w:lvl w:ilvl="6" w:tplc="E05CC6DA" w:tentative="1">
      <w:start w:val="1"/>
      <w:numFmt w:val="bullet"/>
      <w:lvlText w:val="—"/>
      <w:lvlJc w:val="left"/>
      <w:pPr>
        <w:tabs>
          <w:tab w:val="num" w:pos="5040"/>
        </w:tabs>
        <w:ind w:left="5040" w:hanging="360"/>
      </w:pPr>
      <w:rPr>
        <w:rFonts w:ascii="Ericsson Hilda Light" w:hAnsi="Ericsson Hilda Light" w:hint="default"/>
      </w:rPr>
    </w:lvl>
    <w:lvl w:ilvl="7" w:tplc="17EE661E" w:tentative="1">
      <w:start w:val="1"/>
      <w:numFmt w:val="bullet"/>
      <w:lvlText w:val="—"/>
      <w:lvlJc w:val="left"/>
      <w:pPr>
        <w:tabs>
          <w:tab w:val="num" w:pos="5760"/>
        </w:tabs>
        <w:ind w:left="5760" w:hanging="360"/>
      </w:pPr>
      <w:rPr>
        <w:rFonts w:ascii="Ericsson Hilda Light" w:hAnsi="Ericsson Hilda Light" w:hint="default"/>
      </w:rPr>
    </w:lvl>
    <w:lvl w:ilvl="8" w:tplc="02745726" w:tentative="1">
      <w:start w:val="1"/>
      <w:numFmt w:val="bullet"/>
      <w:lvlText w:val="—"/>
      <w:lvlJc w:val="left"/>
      <w:pPr>
        <w:tabs>
          <w:tab w:val="num" w:pos="6480"/>
        </w:tabs>
        <w:ind w:left="6480" w:hanging="360"/>
      </w:pPr>
      <w:rPr>
        <w:rFonts w:ascii="Ericsson Hilda Light" w:hAnsi="Ericsson Hilda Light" w:hint="default"/>
      </w:rPr>
    </w:lvl>
  </w:abstractNum>
  <w:abstractNum w:abstractNumId="18" w15:restartNumberingAfterBreak="0">
    <w:nsid w:val="292700B0"/>
    <w:multiLevelType w:val="hybridMultilevel"/>
    <w:tmpl w:val="F712F266"/>
    <w:lvl w:ilvl="0" w:tplc="E21C030A">
      <w:start w:val="1"/>
      <w:numFmt w:val="bullet"/>
      <w:lvlText w:val="—"/>
      <w:lvlJc w:val="left"/>
      <w:pPr>
        <w:tabs>
          <w:tab w:val="num" w:pos="720"/>
        </w:tabs>
        <w:ind w:left="720" w:hanging="360"/>
      </w:pPr>
      <w:rPr>
        <w:rFonts w:ascii="Ericsson Hilda Light" w:hAnsi="Ericsson Hilda Light" w:hint="default"/>
      </w:rPr>
    </w:lvl>
    <w:lvl w:ilvl="1" w:tplc="FB4A126C">
      <w:numFmt w:val="bullet"/>
      <w:lvlText w:val="—"/>
      <w:lvlJc w:val="left"/>
      <w:pPr>
        <w:tabs>
          <w:tab w:val="num" w:pos="1440"/>
        </w:tabs>
        <w:ind w:left="1440" w:hanging="360"/>
      </w:pPr>
      <w:rPr>
        <w:rFonts w:ascii="Ericsson Hilda Light" w:hAnsi="Ericsson Hilda Light" w:hint="default"/>
      </w:rPr>
    </w:lvl>
    <w:lvl w:ilvl="2" w:tplc="2A9AD3B0" w:tentative="1">
      <w:start w:val="1"/>
      <w:numFmt w:val="bullet"/>
      <w:lvlText w:val="—"/>
      <w:lvlJc w:val="left"/>
      <w:pPr>
        <w:tabs>
          <w:tab w:val="num" w:pos="2160"/>
        </w:tabs>
        <w:ind w:left="2160" w:hanging="360"/>
      </w:pPr>
      <w:rPr>
        <w:rFonts w:ascii="Ericsson Hilda Light" w:hAnsi="Ericsson Hilda Light" w:hint="default"/>
      </w:rPr>
    </w:lvl>
    <w:lvl w:ilvl="3" w:tplc="7E4EDDBA" w:tentative="1">
      <w:start w:val="1"/>
      <w:numFmt w:val="bullet"/>
      <w:lvlText w:val="—"/>
      <w:lvlJc w:val="left"/>
      <w:pPr>
        <w:tabs>
          <w:tab w:val="num" w:pos="2880"/>
        </w:tabs>
        <w:ind w:left="2880" w:hanging="360"/>
      </w:pPr>
      <w:rPr>
        <w:rFonts w:ascii="Ericsson Hilda Light" w:hAnsi="Ericsson Hilda Light" w:hint="default"/>
      </w:rPr>
    </w:lvl>
    <w:lvl w:ilvl="4" w:tplc="D4BE151E" w:tentative="1">
      <w:start w:val="1"/>
      <w:numFmt w:val="bullet"/>
      <w:lvlText w:val="—"/>
      <w:lvlJc w:val="left"/>
      <w:pPr>
        <w:tabs>
          <w:tab w:val="num" w:pos="3600"/>
        </w:tabs>
        <w:ind w:left="3600" w:hanging="360"/>
      </w:pPr>
      <w:rPr>
        <w:rFonts w:ascii="Ericsson Hilda Light" w:hAnsi="Ericsson Hilda Light" w:hint="default"/>
      </w:rPr>
    </w:lvl>
    <w:lvl w:ilvl="5" w:tplc="64B05360" w:tentative="1">
      <w:start w:val="1"/>
      <w:numFmt w:val="bullet"/>
      <w:lvlText w:val="—"/>
      <w:lvlJc w:val="left"/>
      <w:pPr>
        <w:tabs>
          <w:tab w:val="num" w:pos="4320"/>
        </w:tabs>
        <w:ind w:left="4320" w:hanging="360"/>
      </w:pPr>
      <w:rPr>
        <w:rFonts w:ascii="Ericsson Hilda Light" w:hAnsi="Ericsson Hilda Light" w:hint="default"/>
      </w:rPr>
    </w:lvl>
    <w:lvl w:ilvl="6" w:tplc="1FA44F1C" w:tentative="1">
      <w:start w:val="1"/>
      <w:numFmt w:val="bullet"/>
      <w:lvlText w:val="—"/>
      <w:lvlJc w:val="left"/>
      <w:pPr>
        <w:tabs>
          <w:tab w:val="num" w:pos="5040"/>
        </w:tabs>
        <w:ind w:left="5040" w:hanging="360"/>
      </w:pPr>
      <w:rPr>
        <w:rFonts w:ascii="Ericsson Hilda Light" w:hAnsi="Ericsson Hilda Light" w:hint="default"/>
      </w:rPr>
    </w:lvl>
    <w:lvl w:ilvl="7" w:tplc="62AE12C0" w:tentative="1">
      <w:start w:val="1"/>
      <w:numFmt w:val="bullet"/>
      <w:lvlText w:val="—"/>
      <w:lvlJc w:val="left"/>
      <w:pPr>
        <w:tabs>
          <w:tab w:val="num" w:pos="5760"/>
        </w:tabs>
        <w:ind w:left="5760" w:hanging="360"/>
      </w:pPr>
      <w:rPr>
        <w:rFonts w:ascii="Ericsson Hilda Light" w:hAnsi="Ericsson Hilda Light" w:hint="default"/>
      </w:rPr>
    </w:lvl>
    <w:lvl w:ilvl="8" w:tplc="9EAA7A70" w:tentative="1">
      <w:start w:val="1"/>
      <w:numFmt w:val="bullet"/>
      <w:lvlText w:val="—"/>
      <w:lvlJc w:val="left"/>
      <w:pPr>
        <w:tabs>
          <w:tab w:val="num" w:pos="6480"/>
        </w:tabs>
        <w:ind w:left="6480" w:hanging="360"/>
      </w:pPr>
      <w:rPr>
        <w:rFonts w:ascii="Ericsson Hilda Light" w:hAnsi="Ericsson Hilda Light" w:hint="default"/>
      </w:rPr>
    </w:lvl>
  </w:abstractNum>
  <w:abstractNum w:abstractNumId="19" w15:restartNumberingAfterBreak="0">
    <w:nsid w:val="2B744BF2"/>
    <w:multiLevelType w:val="hybridMultilevel"/>
    <w:tmpl w:val="93F0FB1A"/>
    <w:lvl w:ilvl="0" w:tplc="C4580F08">
      <w:start w:val="1"/>
      <w:numFmt w:val="bullet"/>
      <w:lvlText w:val="—"/>
      <w:lvlJc w:val="left"/>
      <w:pPr>
        <w:tabs>
          <w:tab w:val="num" w:pos="720"/>
        </w:tabs>
        <w:ind w:left="720" w:hanging="360"/>
      </w:pPr>
      <w:rPr>
        <w:rFonts w:ascii="Ericsson Hilda Light" w:hAnsi="Ericsson Hilda Light" w:hint="default"/>
      </w:rPr>
    </w:lvl>
    <w:lvl w:ilvl="1" w:tplc="E2E4CDF0">
      <w:numFmt w:val="bullet"/>
      <w:lvlText w:val="—"/>
      <w:lvlJc w:val="left"/>
      <w:pPr>
        <w:tabs>
          <w:tab w:val="num" w:pos="1440"/>
        </w:tabs>
        <w:ind w:left="1440" w:hanging="360"/>
      </w:pPr>
      <w:rPr>
        <w:rFonts w:ascii="Ericsson Hilda Light" w:hAnsi="Ericsson Hilda Light" w:hint="default"/>
      </w:rPr>
    </w:lvl>
    <w:lvl w:ilvl="2" w:tplc="079C6C76" w:tentative="1">
      <w:start w:val="1"/>
      <w:numFmt w:val="bullet"/>
      <w:lvlText w:val="—"/>
      <w:lvlJc w:val="left"/>
      <w:pPr>
        <w:tabs>
          <w:tab w:val="num" w:pos="2160"/>
        </w:tabs>
        <w:ind w:left="2160" w:hanging="360"/>
      </w:pPr>
      <w:rPr>
        <w:rFonts w:ascii="Ericsson Hilda Light" w:hAnsi="Ericsson Hilda Light" w:hint="default"/>
      </w:rPr>
    </w:lvl>
    <w:lvl w:ilvl="3" w:tplc="6A8AA4F4" w:tentative="1">
      <w:start w:val="1"/>
      <w:numFmt w:val="bullet"/>
      <w:lvlText w:val="—"/>
      <w:lvlJc w:val="left"/>
      <w:pPr>
        <w:tabs>
          <w:tab w:val="num" w:pos="2880"/>
        </w:tabs>
        <w:ind w:left="2880" w:hanging="360"/>
      </w:pPr>
      <w:rPr>
        <w:rFonts w:ascii="Ericsson Hilda Light" w:hAnsi="Ericsson Hilda Light" w:hint="default"/>
      </w:rPr>
    </w:lvl>
    <w:lvl w:ilvl="4" w:tplc="A7C47722" w:tentative="1">
      <w:start w:val="1"/>
      <w:numFmt w:val="bullet"/>
      <w:lvlText w:val="—"/>
      <w:lvlJc w:val="left"/>
      <w:pPr>
        <w:tabs>
          <w:tab w:val="num" w:pos="3600"/>
        </w:tabs>
        <w:ind w:left="3600" w:hanging="360"/>
      </w:pPr>
      <w:rPr>
        <w:rFonts w:ascii="Ericsson Hilda Light" w:hAnsi="Ericsson Hilda Light" w:hint="default"/>
      </w:rPr>
    </w:lvl>
    <w:lvl w:ilvl="5" w:tplc="D95A06C8" w:tentative="1">
      <w:start w:val="1"/>
      <w:numFmt w:val="bullet"/>
      <w:lvlText w:val="—"/>
      <w:lvlJc w:val="left"/>
      <w:pPr>
        <w:tabs>
          <w:tab w:val="num" w:pos="4320"/>
        </w:tabs>
        <w:ind w:left="4320" w:hanging="360"/>
      </w:pPr>
      <w:rPr>
        <w:rFonts w:ascii="Ericsson Hilda Light" w:hAnsi="Ericsson Hilda Light" w:hint="default"/>
      </w:rPr>
    </w:lvl>
    <w:lvl w:ilvl="6" w:tplc="A9A23C92" w:tentative="1">
      <w:start w:val="1"/>
      <w:numFmt w:val="bullet"/>
      <w:lvlText w:val="—"/>
      <w:lvlJc w:val="left"/>
      <w:pPr>
        <w:tabs>
          <w:tab w:val="num" w:pos="5040"/>
        </w:tabs>
        <w:ind w:left="5040" w:hanging="360"/>
      </w:pPr>
      <w:rPr>
        <w:rFonts w:ascii="Ericsson Hilda Light" w:hAnsi="Ericsson Hilda Light" w:hint="default"/>
      </w:rPr>
    </w:lvl>
    <w:lvl w:ilvl="7" w:tplc="F8A69C70" w:tentative="1">
      <w:start w:val="1"/>
      <w:numFmt w:val="bullet"/>
      <w:lvlText w:val="—"/>
      <w:lvlJc w:val="left"/>
      <w:pPr>
        <w:tabs>
          <w:tab w:val="num" w:pos="5760"/>
        </w:tabs>
        <w:ind w:left="5760" w:hanging="360"/>
      </w:pPr>
      <w:rPr>
        <w:rFonts w:ascii="Ericsson Hilda Light" w:hAnsi="Ericsson Hilda Light" w:hint="default"/>
      </w:rPr>
    </w:lvl>
    <w:lvl w:ilvl="8" w:tplc="E236CD36" w:tentative="1">
      <w:start w:val="1"/>
      <w:numFmt w:val="bullet"/>
      <w:lvlText w:val="—"/>
      <w:lvlJc w:val="left"/>
      <w:pPr>
        <w:tabs>
          <w:tab w:val="num" w:pos="6480"/>
        </w:tabs>
        <w:ind w:left="6480" w:hanging="360"/>
      </w:pPr>
      <w:rPr>
        <w:rFonts w:ascii="Ericsson Hilda Light" w:hAnsi="Ericsson Hilda Light" w:hint="default"/>
      </w:rPr>
    </w:lvl>
  </w:abstractNum>
  <w:abstractNum w:abstractNumId="20"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543D26"/>
    <w:multiLevelType w:val="hybridMultilevel"/>
    <w:tmpl w:val="5A10734A"/>
    <w:lvl w:ilvl="0" w:tplc="7AA469B0">
      <w:start w:val="1"/>
      <w:numFmt w:val="bullet"/>
      <w:lvlText w:val=""/>
      <w:lvlJc w:val="left"/>
      <w:pPr>
        <w:tabs>
          <w:tab w:val="num" w:pos="720"/>
        </w:tabs>
        <w:ind w:left="720" w:hanging="360"/>
      </w:pPr>
      <w:rPr>
        <w:rFonts w:ascii="Symbol" w:hAnsi="Symbol" w:hint="default"/>
      </w:rPr>
    </w:lvl>
    <w:lvl w:ilvl="1" w:tplc="1D328768">
      <w:numFmt w:val="bullet"/>
      <w:lvlText w:val="o"/>
      <w:lvlJc w:val="left"/>
      <w:pPr>
        <w:tabs>
          <w:tab w:val="num" w:pos="1440"/>
        </w:tabs>
        <w:ind w:left="1440" w:hanging="360"/>
      </w:pPr>
      <w:rPr>
        <w:rFonts w:ascii="Courier New" w:hAnsi="Courier New" w:hint="default"/>
      </w:rPr>
    </w:lvl>
    <w:lvl w:ilvl="2" w:tplc="39D401EE">
      <w:numFmt w:val="bullet"/>
      <w:lvlText w:val=""/>
      <w:lvlJc w:val="left"/>
      <w:pPr>
        <w:tabs>
          <w:tab w:val="num" w:pos="2160"/>
        </w:tabs>
        <w:ind w:left="2160" w:hanging="360"/>
      </w:pPr>
      <w:rPr>
        <w:rFonts w:ascii="Wingdings" w:hAnsi="Wingdings" w:hint="default"/>
      </w:rPr>
    </w:lvl>
    <w:lvl w:ilvl="3" w:tplc="671E7A86" w:tentative="1">
      <w:start w:val="1"/>
      <w:numFmt w:val="bullet"/>
      <w:lvlText w:val=""/>
      <w:lvlJc w:val="left"/>
      <w:pPr>
        <w:tabs>
          <w:tab w:val="num" w:pos="2880"/>
        </w:tabs>
        <w:ind w:left="2880" w:hanging="360"/>
      </w:pPr>
      <w:rPr>
        <w:rFonts w:ascii="Symbol" w:hAnsi="Symbol" w:hint="default"/>
      </w:rPr>
    </w:lvl>
    <w:lvl w:ilvl="4" w:tplc="FD3C7D32" w:tentative="1">
      <w:start w:val="1"/>
      <w:numFmt w:val="bullet"/>
      <w:lvlText w:val=""/>
      <w:lvlJc w:val="left"/>
      <w:pPr>
        <w:tabs>
          <w:tab w:val="num" w:pos="3600"/>
        </w:tabs>
        <w:ind w:left="3600" w:hanging="360"/>
      </w:pPr>
      <w:rPr>
        <w:rFonts w:ascii="Symbol" w:hAnsi="Symbol" w:hint="default"/>
      </w:rPr>
    </w:lvl>
    <w:lvl w:ilvl="5" w:tplc="4CE8E6CE" w:tentative="1">
      <w:start w:val="1"/>
      <w:numFmt w:val="bullet"/>
      <w:lvlText w:val=""/>
      <w:lvlJc w:val="left"/>
      <w:pPr>
        <w:tabs>
          <w:tab w:val="num" w:pos="4320"/>
        </w:tabs>
        <w:ind w:left="4320" w:hanging="360"/>
      </w:pPr>
      <w:rPr>
        <w:rFonts w:ascii="Symbol" w:hAnsi="Symbol" w:hint="default"/>
      </w:rPr>
    </w:lvl>
    <w:lvl w:ilvl="6" w:tplc="2424F6F2" w:tentative="1">
      <w:start w:val="1"/>
      <w:numFmt w:val="bullet"/>
      <w:lvlText w:val=""/>
      <w:lvlJc w:val="left"/>
      <w:pPr>
        <w:tabs>
          <w:tab w:val="num" w:pos="5040"/>
        </w:tabs>
        <w:ind w:left="5040" w:hanging="360"/>
      </w:pPr>
      <w:rPr>
        <w:rFonts w:ascii="Symbol" w:hAnsi="Symbol" w:hint="default"/>
      </w:rPr>
    </w:lvl>
    <w:lvl w:ilvl="7" w:tplc="37006958" w:tentative="1">
      <w:start w:val="1"/>
      <w:numFmt w:val="bullet"/>
      <w:lvlText w:val=""/>
      <w:lvlJc w:val="left"/>
      <w:pPr>
        <w:tabs>
          <w:tab w:val="num" w:pos="5760"/>
        </w:tabs>
        <w:ind w:left="5760" w:hanging="360"/>
      </w:pPr>
      <w:rPr>
        <w:rFonts w:ascii="Symbol" w:hAnsi="Symbol" w:hint="default"/>
      </w:rPr>
    </w:lvl>
    <w:lvl w:ilvl="8" w:tplc="B6EAC01C"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98D0E3E6"/>
    <w:lvl w:ilvl="0" w:tplc="7E307F56">
      <w:start w:val="1"/>
      <w:numFmt w:val="decimal"/>
      <w:pStyle w:val="Proposal"/>
      <w:lvlText w:val="Proposal %1"/>
      <w:lvlJc w:val="left"/>
      <w:pPr>
        <w:tabs>
          <w:tab w:val="num" w:pos="1304"/>
        </w:tabs>
        <w:ind w:left="1304" w:hanging="1304"/>
      </w:pPr>
      <w:rPr>
        <w:rFonts w:hint="default"/>
        <w:sz w:val="22"/>
        <w:szCs w:val="22"/>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4E001FC3"/>
    <w:multiLevelType w:val="hybridMultilevel"/>
    <w:tmpl w:val="41DE43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334A2D"/>
    <w:multiLevelType w:val="multilevel"/>
    <w:tmpl w:val="4E334A2D"/>
    <w:lvl w:ilvl="0">
      <w:start w:val="1"/>
      <w:numFmt w:val="bullet"/>
      <w:lvlText w:val=""/>
      <w:lvlJc w:val="left"/>
      <w:pPr>
        <w:ind w:left="720" w:hanging="360"/>
      </w:pPr>
      <w:rPr>
        <w:rFonts w:ascii="Wingdings" w:hAnsi="Wingding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71A08D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49490A"/>
    <w:multiLevelType w:val="hybridMultilevel"/>
    <w:tmpl w:val="7E783BA2"/>
    <w:lvl w:ilvl="0" w:tplc="4992DF62">
      <w:start w:val="1"/>
      <w:numFmt w:val="bullet"/>
      <w:lvlText w:val="-"/>
      <w:lvlJc w:val="left"/>
      <w:pPr>
        <w:tabs>
          <w:tab w:val="num" w:pos="720"/>
        </w:tabs>
        <w:ind w:left="720" w:hanging="360"/>
      </w:pPr>
      <w:rPr>
        <w:rFonts w:ascii="Times New Roman" w:hAnsi="Times New Roman" w:hint="default"/>
      </w:rPr>
    </w:lvl>
    <w:lvl w:ilvl="1" w:tplc="4876686A" w:tentative="1">
      <w:start w:val="1"/>
      <w:numFmt w:val="bullet"/>
      <w:lvlText w:val="-"/>
      <w:lvlJc w:val="left"/>
      <w:pPr>
        <w:tabs>
          <w:tab w:val="num" w:pos="1440"/>
        </w:tabs>
        <w:ind w:left="1440" w:hanging="360"/>
      </w:pPr>
      <w:rPr>
        <w:rFonts w:ascii="Times New Roman" w:hAnsi="Times New Roman" w:hint="default"/>
      </w:rPr>
    </w:lvl>
    <w:lvl w:ilvl="2" w:tplc="0960249A" w:tentative="1">
      <w:start w:val="1"/>
      <w:numFmt w:val="bullet"/>
      <w:lvlText w:val="-"/>
      <w:lvlJc w:val="left"/>
      <w:pPr>
        <w:tabs>
          <w:tab w:val="num" w:pos="2160"/>
        </w:tabs>
        <w:ind w:left="2160" w:hanging="360"/>
      </w:pPr>
      <w:rPr>
        <w:rFonts w:ascii="Times New Roman" w:hAnsi="Times New Roman" w:hint="default"/>
      </w:rPr>
    </w:lvl>
    <w:lvl w:ilvl="3" w:tplc="7D28D0AC" w:tentative="1">
      <w:start w:val="1"/>
      <w:numFmt w:val="bullet"/>
      <w:lvlText w:val="-"/>
      <w:lvlJc w:val="left"/>
      <w:pPr>
        <w:tabs>
          <w:tab w:val="num" w:pos="2880"/>
        </w:tabs>
        <w:ind w:left="2880" w:hanging="360"/>
      </w:pPr>
      <w:rPr>
        <w:rFonts w:ascii="Times New Roman" w:hAnsi="Times New Roman" w:hint="default"/>
      </w:rPr>
    </w:lvl>
    <w:lvl w:ilvl="4" w:tplc="D3A4EA6C" w:tentative="1">
      <w:start w:val="1"/>
      <w:numFmt w:val="bullet"/>
      <w:lvlText w:val="-"/>
      <w:lvlJc w:val="left"/>
      <w:pPr>
        <w:tabs>
          <w:tab w:val="num" w:pos="3600"/>
        </w:tabs>
        <w:ind w:left="3600" w:hanging="360"/>
      </w:pPr>
      <w:rPr>
        <w:rFonts w:ascii="Times New Roman" w:hAnsi="Times New Roman" w:hint="default"/>
      </w:rPr>
    </w:lvl>
    <w:lvl w:ilvl="5" w:tplc="B98EF238" w:tentative="1">
      <w:start w:val="1"/>
      <w:numFmt w:val="bullet"/>
      <w:lvlText w:val="-"/>
      <w:lvlJc w:val="left"/>
      <w:pPr>
        <w:tabs>
          <w:tab w:val="num" w:pos="4320"/>
        </w:tabs>
        <w:ind w:left="4320" w:hanging="360"/>
      </w:pPr>
      <w:rPr>
        <w:rFonts w:ascii="Times New Roman" w:hAnsi="Times New Roman" w:hint="default"/>
      </w:rPr>
    </w:lvl>
    <w:lvl w:ilvl="6" w:tplc="05A04744" w:tentative="1">
      <w:start w:val="1"/>
      <w:numFmt w:val="bullet"/>
      <w:lvlText w:val="-"/>
      <w:lvlJc w:val="left"/>
      <w:pPr>
        <w:tabs>
          <w:tab w:val="num" w:pos="5040"/>
        </w:tabs>
        <w:ind w:left="5040" w:hanging="360"/>
      </w:pPr>
      <w:rPr>
        <w:rFonts w:ascii="Times New Roman" w:hAnsi="Times New Roman" w:hint="default"/>
      </w:rPr>
    </w:lvl>
    <w:lvl w:ilvl="7" w:tplc="4B242680" w:tentative="1">
      <w:start w:val="1"/>
      <w:numFmt w:val="bullet"/>
      <w:lvlText w:val="-"/>
      <w:lvlJc w:val="left"/>
      <w:pPr>
        <w:tabs>
          <w:tab w:val="num" w:pos="5760"/>
        </w:tabs>
        <w:ind w:left="5760" w:hanging="360"/>
      </w:pPr>
      <w:rPr>
        <w:rFonts w:ascii="Times New Roman" w:hAnsi="Times New Roman" w:hint="default"/>
      </w:rPr>
    </w:lvl>
    <w:lvl w:ilvl="8" w:tplc="68EA5D30"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58656612"/>
    <w:multiLevelType w:val="hybridMultilevel"/>
    <w:tmpl w:val="3C1A1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8E68AB"/>
    <w:multiLevelType w:val="hybridMultilevel"/>
    <w:tmpl w:val="8B748D94"/>
    <w:lvl w:ilvl="0" w:tplc="0B8AEAAE">
      <w:start w:val="1"/>
      <w:numFmt w:val="bullet"/>
      <w:lvlText w:val=""/>
      <w:lvlJc w:val="left"/>
      <w:pPr>
        <w:tabs>
          <w:tab w:val="num" w:pos="720"/>
        </w:tabs>
        <w:ind w:left="720" w:hanging="360"/>
      </w:pPr>
      <w:rPr>
        <w:rFonts w:ascii="Symbol" w:hAnsi="Symbol" w:hint="default"/>
      </w:rPr>
    </w:lvl>
    <w:lvl w:ilvl="1" w:tplc="D13A28B2">
      <w:numFmt w:val="bullet"/>
      <w:lvlText w:val="o"/>
      <w:lvlJc w:val="left"/>
      <w:pPr>
        <w:tabs>
          <w:tab w:val="num" w:pos="1440"/>
        </w:tabs>
        <w:ind w:left="1440" w:hanging="360"/>
      </w:pPr>
      <w:rPr>
        <w:rFonts w:ascii="Courier New" w:hAnsi="Courier New" w:hint="default"/>
      </w:rPr>
    </w:lvl>
    <w:lvl w:ilvl="2" w:tplc="B1CC861A">
      <w:numFmt w:val="bullet"/>
      <w:lvlText w:val=""/>
      <w:lvlJc w:val="left"/>
      <w:pPr>
        <w:tabs>
          <w:tab w:val="num" w:pos="2160"/>
        </w:tabs>
        <w:ind w:left="2160" w:hanging="360"/>
      </w:pPr>
      <w:rPr>
        <w:rFonts w:ascii="Wingdings" w:hAnsi="Wingdings" w:hint="default"/>
      </w:rPr>
    </w:lvl>
    <w:lvl w:ilvl="3" w:tplc="1258F732" w:tentative="1">
      <w:start w:val="1"/>
      <w:numFmt w:val="bullet"/>
      <w:lvlText w:val=""/>
      <w:lvlJc w:val="left"/>
      <w:pPr>
        <w:tabs>
          <w:tab w:val="num" w:pos="2880"/>
        </w:tabs>
        <w:ind w:left="2880" w:hanging="360"/>
      </w:pPr>
      <w:rPr>
        <w:rFonts w:ascii="Symbol" w:hAnsi="Symbol" w:hint="default"/>
      </w:rPr>
    </w:lvl>
    <w:lvl w:ilvl="4" w:tplc="BC38482E" w:tentative="1">
      <w:start w:val="1"/>
      <w:numFmt w:val="bullet"/>
      <w:lvlText w:val=""/>
      <w:lvlJc w:val="left"/>
      <w:pPr>
        <w:tabs>
          <w:tab w:val="num" w:pos="3600"/>
        </w:tabs>
        <w:ind w:left="3600" w:hanging="360"/>
      </w:pPr>
      <w:rPr>
        <w:rFonts w:ascii="Symbol" w:hAnsi="Symbol" w:hint="default"/>
      </w:rPr>
    </w:lvl>
    <w:lvl w:ilvl="5" w:tplc="6818C2C2" w:tentative="1">
      <w:start w:val="1"/>
      <w:numFmt w:val="bullet"/>
      <w:lvlText w:val=""/>
      <w:lvlJc w:val="left"/>
      <w:pPr>
        <w:tabs>
          <w:tab w:val="num" w:pos="4320"/>
        </w:tabs>
        <w:ind w:left="4320" w:hanging="360"/>
      </w:pPr>
      <w:rPr>
        <w:rFonts w:ascii="Symbol" w:hAnsi="Symbol" w:hint="default"/>
      </w:rPr>
    </w:lvl>
    <w:lvl w:ilvl="6" w:tplc="FFECCF20" w:tentative="1">
      <w:start w:val="1"/>
      <w:numFmt w:val="bullet"/>
      <w:lvlText w:val=""/>
      <w:lvlJc w:val="left"/>
      <w:pPr>
        <w:tabs>
          <w:tab w:val="num" w:pos="5040"/>
        </w:tabs>
        <w:ind w:left="5040" w:hanging="360"/>
      </w:pPr>
      <w:rPr>
        <w:rFonts w:ascii="Symbol" w:hAnsi="Symbol" w:hint="default"/>
      </w:rPr>
    </w:lvl>
    <w:lvl w:ilvl="7" w:tplc="8506DED2" w:tentative="1">
      <w:start w:val="1"/>
      <w:numFmt w:val="bullet"/>
      <w:lvlText w:val=""/>
      <w:lvlJc w:val="left"/>
      <w:pPr>
        <w:tabs>
          <w:tab w:val="num" w:pos="5760"/>
        </w:tabs>
        <w:ind w:left="5760" w:hanging="360"/>
      </w:pPr>
      <w:rPr>
        <w:rFonts w:ascii="Symbol" w:hAnsi="Symbol" w:hint="default"/>
      </w:rPr>
    </w:lvl>
    <w:lvl w:ilvl="8" w:tplc="B67E8D68"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667A1023"/>
    <w:multiLevelType w:val="hybridMultilevel"/>
    <w:tmpl w:val="706ECD5A"/>
    <w:lvl w:ilvl="0" w:tplc="8B1EA70E">
      <w:start w:val="1"/>
      <w:numFmt w:val="bullet"/>
      <w:lvlText w:val="-"/>
      <w:lvlJc w:val="left"/>
      <w:pPr>
        <w:tabs>
          <w:tab w:val="num" w:pos="720"/>
        </w:tabs>
        <w:ind w:left="720" w:hanging="360"/>
      </w:pPr>
      <w:rPr>
        <w:rFonts w:ascii="Times" w:hAnsi="Times" w:hint="default"/>
      </w:rPr>
    </w:lvl>
    <w:lvl w:ilvl="1" w:tplc="6606903A">
      <w:numFmt w:val="bullet"/>
      <w:lvlText w:val=""/>
      <w:lvlJc w:val="left"/>
      <w:pPr>
        <w:tabs>
          <w:tab w:val="num" w:pos="1440"/>
        </w:tabs>
        <w:ind w:left="1440" w:hanging="360"/>
      </w:pPr>
      <w:rPr>
        <w:rFonts w:ascii="Wingdings" w:hAnsi="Wingdings" w:hint="default"/>
      </w:rPr>
    </w:lvl>
    <w:lvl w:ilvl="2" w:tplc="A30A5056">
      <w:numFmt w:val="bullet"/>
      <w:lvlText w:val=""/>
      <w:lvlJc w:val="left"/>
      <w:pPr>
        <w:tabs>
          <w:tab w:val="num" w:pos="2160"/>
        </w:tabs>
        <w:ind w:left="2160" w:hanging="360"/>
      </w:pPr>
      <w:rPr>
        <w:rFonts w:ascii="Wingdings" w:hAnsi="Wingdings" w:hint="default"/>
      </w:rPr>
    </w:lvl>
    <w:lvl w:ilvl="3" w:tplc="8D72D2E4" w:tentative="1">
      <w:start w:val="1"/>
      <w:numFmt w:val="bullet"/>
      <w:lvlText w:val="-"/>
      <w:lvlJc w:val="left"/>
      <w:pPr>
        <w:tabs>
          <w:tab w:val="num" w:pos="2880"/>
        </w:tabs>
        <w:ind w:left="2880" w:hanging="360"/>
      </w:pPr>
      <w:rPr>
        <w:rFonts w:ascii="Times" w:hAnsi="Times" w:hint="default"/>
      </w:rPr>
    </w:lvl>
    <w:lvl w:ilvl="4" w:tplc="04D24B1A" w:tentative="1">
      <w:start w:val="1"/>
      <w:numFmt w:val="bullet"/>
      <w:lvlText w:val="-"/>
      <w:lvlJc w:val="left"/>
      <w:pPr>
        <w:tabs>
          <w:tab w:val="num" w:pos="3600"/>
        </w:tabs>
        <w:ind w:left="3600" w:hanging="360"/>
      </w:pPr>
      <w:rPr>
        <w:rFonts w:ascii="Times" w:hAnsi="Times" w:hint="default"/>
      </w:rPr>
    </w:lvl>
    <w:lvl w:ilvl="5" w:tplc="8C0408A4" w:tentative="1">
      <w:start w:val="1"/>
      <w:numFmt w:val="bullet"/>
      <w:lvlText w:val="-"/>
      <w:lvlJc w:val="left"/>
      <w:pPr>
        <w:tabs>
          <w:tab w:val="num" w:pos="4320"/>
        </w:tabs>
        <w:ind w:left="4320" w:hanging="360"/>
      </w:pPr>
      <w:rPr>
        <w:rFonts w:ascii="Times" w:hAnsi="Times" w:hint="default"/>
      </w:rPr>
    </w:lvl>
    <w:lvl w:ilvl="6" w:tplc="E03040EE" w:tentative="1">
      <w:start w:val="1"/>
      <w:numFmt w:val="bullet"/>
      <w:lvlText w:val="-"/>
      <w:lvlJc w:val="left"/>
      <w:pPr>
        <w:tabs>
          <w:tab w:val="num" w:pos="5040"/>
        </w:tabs>
        <w:ind w:left="5040" w:hanging="360"/>
      </w:pPr>
      <w:rPr>
        <w:rFonts w:ascii="Times" w:hAnsi="Times" w:hint="default"/>
      </w:rPr>
    </w:lvl>
    <w:lvl w:ilvl="7" w:tplc="6624D20A" w:tentative="1">
      <w:start w:val="1"/>
      <w:numFmt w:val="bullet"/>
      <w:lvlText w:val="-"/>
      <w:lvlJc w:val="left"/>
      <w:pPr>
        <w:tabs>
          <w:tab w:val="num" w:pos="5760"/>
        </w:tabs>
        <w:ind w:left="5760" w:hanging="360"/>
      </w:pPr>
      <w:rPr>
        <w:rFonts w:ascii="Times" w:hAnsi="Times" w:hint="default"/>
      </w:rPr>
    </w:lvl>
    <w:lvl w:ilvl="8" w:tplc="713805C2" w:tentative="1">
      <w:start w:val="1"/>
      <w:numFmt w:val="bullet"/>
      <w:lvlText w:val="-"/>
      <w:lvlJc w:val="left"/>
      <w:pPr>
        <w:tabs>
          <w:tab w:val="num" w:pos="6480"/>
        </w:tabs>
        <w:ind w:left="6480" w:hanging="360"/>
      </w:pPr>
      <w:rPr>
        <w:rFonts w:ascii="Times" w:hAnsi="Times" w:hint="default"/>
      </w:rPr>
    </w:lvl>
  </w:abstractNum>
  <w:abstractNum w:abstractNumId="32" w15:restartNumberingAfterBreak="0">
    <w:nsid w:val="6751636C"/>
    <w:multiLevelType w:val="hybridMultilevel"/>
    <w:tmpl w:val="DB001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1C03D5"/>
    <w:multiLevelType w:val="hybridMultilevel"/>
    <w:tmpl w:val="37202234"/>
    <w:lvl w:ilvl="0" w:tplc="615C8C3E">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6" w15:restartNumberingAfterBreak="0">
    <w:nsid w:val="6DF529C3"/>
    <w:multiLevelType w:val="hybridMultilevel"/>
    <w:tmpl w:val="D16CB6BC"/>
    <w:lvl w:ilvl="0" w:tplc="DBA6F66C">
      <w:start w:val="3"/>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571473"/>
    <w:multiLevelType w:val="hybridMultilevel"/>
    <w:tmpl w:val="825EF240"/>
    <w:lvl w:ilvl="0" w:tplc="47FACA66">
      <w:start w:val="1"/>
      <w:numFmt w:val="bullet"/>
      <w:lvlText w:val="—"/>
      <w:lvlJc w:val="left"/>
      <w:pPr>
        <w:tabs>
          <w:tab w:val="num" w:pos="720"/>
        </w:tabs>
        <w:ind w:left="720" w:hanging="360"/>
      </w:pPr>
      <w:rPr>
        <w:rFonts w:ascii="Ericsson Hilda Light" w:hAnsi="Ericsson Hilda Light" w:hint="default"/>
      </w:rPr>
    </w:lvl>
    <w:lvl w:ilvl="1" w:tplc="38080060">
      <w:numFmt w:val="bullet"/>
      <w:lvlText w:val="—"/>
      <w:lvlJc w:val="left"/>
      <w:pPr>
        <w:tabs>
          <w:tab w:val="num" w:pos="1440"/>
        </w:tabs>
        <w:ind w:left="1440" w:hanging="360"/>
      </w:pPr>
      <w:rPr>
        <w:rFonts w:ascii="Ericsson Hilda Light" w:hAnsi="Ericsson Hilda Light" w:hint="default"/>
      </w:rPr>
    </w:lvl>
    <w:lvl w:ilvl="2" w:tplc="ABBA792E" w:tentative="1">
      <w:start w:val="1"/>
      <w:numFmt w:val="bullet"/>
      <w:lvlText w:val="—"/>
      <w:lvlJc w:val="left"/>
      <w:pPr>
        <w:tabs>
          <w:tab w:val="num" w:pos="2160"/>
        </w:tabs>
        <w:ind w:left="2160" w:hanging="360"/>
      </w:pPr>
      <w:rPr>
        <w:rFonts w:ascii="Ericsson Hilda Light" w:hAnsi="Ericsson Hilda Light" w:hint="default"/>
      </w:rPr>
    </w:lvl>
    <w:lvl w:ilvl="3" w:tplc="3A9E1844" w:tentative="1">
      <w:start w:val="1"/>
      <w:numFmt w:val="bullet"/>
      <w:lvlText w:val="—"/>
      <w:lvlJc w:val="left"/>
      <w:pPr>
        <w:tabs>
          <w:tab w:val="num" w:pos="2880"/>
        </w:tabs>
        <w:ind w:left="2880" w:hanging="360"/>
      </w:pPr>
      <w:rPr>
        <w:rFonts w:ascii="Ericsson Hilda Light" w:hAnsi="Ericsson Hilda Light" w:hint="default"/>
      </w:rPr>
    </w:lvl>
    <w:lvl w:ilvl="4" w:tplc="569CF5A0" w:tentative="1">
      <w:start w:val="1"/>
      <w:numFmt w:val="bullet"/>
      <w:lvlText w:val="—"/>
      <w:lvlJc w:val="left"/>
      <w:pPr>
        <w:tabs>
          <w:tab w:val="num" w:pos="3600"/>
        </w:tabs>
        <w:ind w:left="3600" w:hanging="360"/>
      </w:pPr>
      <w:rPr>
        <w:rFonts w:ascii="Ericsson Hilda Light" w:hAnsi="Ericsson Hilda Light" w:hint="default"/>
      </w:rPr>
    </w:lvl>
    <w:lvl w:ilvl="5" w:tplc="A18E3630" w:tentative="1">
      <w:start w:val="1"/>
      <w:numFmt w:val="bullet"/>
      <w:lvlText w:val="—"/>
      <w:lvlJc w:val="left"/>
      <w:pPr>
        <w:tabs>
          <w:tab w:val="num" w:pos="4320"/>
        </w:tabs>
        <w:ind w:left="4320" w:hanging="360"/>
      </w:pPr>
      <w:rPr>
        <w:rFonts w:ascii="Ericsson Hilda Light" w:hAnsi="Ericsson Hilda Light" w:hint="default"/>
      </w:rPr>
    </w:lvl>
    <w:lvl w:ilvl="6" w:tplc="554478D2" w:tentative="1">
      <w:start w:val="1"/>
      <w:numFmt w:val="bullet"/>
      <w:lvlText w:val="—"/>
      <w:lvlJc w:val="left"/>
      <w:pPr>
        <w:tabs>
          <w:tab w:val="num" w:pos="5040"/>
        </w:tabs>
        <w:ind w:left="5040" w:hanging="360"/>
      </w:pPr>
      <w:rPr>
        <w:rFonts w:ascii="Ericsson Hilda Light" w:hAnsi="Ericsson Hilda Light" w:hint="default"/>
      </w:rPr>
    </w:lvl>
    <w:lvl w:ilvl="7" w:tplc="AE2EA7C2" w:tentative="1">
      <w:start w:val="1"/>
      <w:numFmt w:val="bullet"/>
      <w:lvlText w:val="—"/>
      <w:lvlJc w:val="left"/>
      <w:pPr>
        <w:tabs>
          <w:tab w:val="num" w:pos="5760"/>
        </w:tabs>
        <w:ind w:left="5760" w:hanging="360"/>
      </w:pPr>
      <w:rPr>
        <w:rFonts w:ascii="Ericsson Hilda Light" w:hAnsi="Ericsson Hilda Light" w:hint="default"/>
      </w:rPr>
    </w:lvl>
    <w:lvl w:ilvl="8" w:tplc="4E6CDF30" w:tentative="1">
      <w:start w:val="1"/>
      <w:numFmt w:val="bullet"/>
      <w:lvlText w:val="—"/>
      <w:lvlJc w:val="left"/>
      <w:pPr>
        <w:tabs>
          <w:tab w:val="num" w:pos="6480"/>
        </w:tabs>
        <w:ind w:left="6480" w:hanging="360"/>
      </w:pPr>
      <w:rPr>
        <w:rFonts w:ascii="Ericsson Hilda Light" w:hAnsi="Ericsson Hilda Light" w:hint="default"/>
      </w:rPr>
    </w:lvl>
  </w:abstractNum>
  <w:abstractNum w:abstractNumId="38" w15:restartNumberingAfterBreak="0">
    <w:nsid w:val="736D6E2A"/>
    <w:multiLevelType w:val="hybridMultilevel"/>
    <w:tmpl w:val="2A94F242"/>
    <w:lvl w:ilvl="0" w:tplc="9C9CA97C">
      <w:start w:val="1"/>
      <w:numFmt w:val="decimal"/>
      <w:pStyle w:val="List2"/>
      <w:lvlText w:val="[%1]"/>
      <w:lvlJc w:val="left"/>
      <w:pPr>
        <w:tabs>
          <w:tab w:val="num" w:pos="2041"/>
        </w:tabs>
        <w:ind w:left="2041" w:hanging="737"/>
      </w:pPr>
      <w:rPr>
        <w:rFonts w:hint="default"/>
      </w:rPr>
    </w:lvl>
    <w:lvl w:ilvl="1" w:tplc="644E92F8" w:tentative="1">
      <w:start w:val="1"/>
      <w:numFmt w:val="lowerLetter"/>
      <w:lvlText w:val="%2."/>
      <w:lvlJc w:val="left"/>
      <w:pPr>
        <w:tabs>
          <w:tab w:val="num" w:pos="1440"/>
        </w:tabs>
        <w:ind w:left="1440" w:hanging="360"/>
      </w:pPr>
    </w:lvl>
    <w:lvl w:ilvl="2" w:tplc="D3CA8C9E" w:tentative="1">
      <w:start w:val="1"/>
      <w:numFmt w:val="lowerRoman"/>
      <w:lvlText w:val="%3."/>
      <w:lvlJc w:val="right"/>
      <w:pPr>
        <w:tabs>
          <w:tab w:val="num" w:pos="2160"/>
        </w:tabs>
        <w:ind w:left="2160" w:hanging="180"/>
      </w:pPr>
    </w:lvl>
    <w:lvl w:ilvl="3" w:tplc="06484160" w:tentative="1">
      <w:start w:val="1"/>
      <w:numFmt w:val="decimal"/>
      <w:lvlText w:val="%4."/>
      <w:lvlJc w:val="left"/>
      <w:pPr>
        <w:tabs>
          <w:tab w:val="num" w:pos="2880"/>
        </w:tabs>
        <w:ind w:left="2880" w:hanging="360"/>
      </w:pPr>
    </w:lvl>
    <w:lvl w:ilvl="4" w:tplc="6902D444" w:tentative="1">
      <w:start w:val="1"/>
      <w:numFmt w:val="lowerLetter"/>
      <w:lvlText w:val="%5."/>
      <w:lvlJc w:val="left"/>
      <w:pPr>
        <w:tabs>
          <w:tab w:val="num" w:pos="3600"/>
        </w:tabs>
        <w:ind w:left="3600" w:hanging="360"/>
      </w:pPr>
    </w:lvl>
    <w:lvl w:ilvl="5" w:tplc="CAD25C74" w:tentative="1">
      <w:start w:val="1"/>
      <w:numFmt w:val="lowerRoman"/>
      <w:lvlText w:val="%6."/>
      <w:lvlJc w:val="right"/>
      <w:pPr>
        <w:tabs>
          <w:tab w:val="num" w:pos="4320"/>
        </w:tabs>
        <w:ind w:left="4320" w:hanging="180"/>
      </w:pPr>
    </w:lvl>
    <w:lvl w:ilvl="6" w:tplc="545A983E" w:tentative="1">
      <w:start w:val="1"/>
      <w:numFmt w:val="decimal"/>
      <w:lvlText w:val="%7."/>
      <w:lvlJc w:val="left"/>
      <w:pPr>
        <w:tabs>
          <w:tab w:val="num" w:pos="5040"/>
        </w:tabs>
        <w:ind w:left="5040" w:hanging="360"/>
      </w:pPr>
    </w:lvl>
    <w:lvl w:ilvl="7" w:tplc="27147680" w:tentative="1">
      <w:start w:val="1"/>
      <w:numFmt w:val="lowerLetter"/>
      <w:lvlText w:val="%8."/>
      <w:lvlJc w:val="left"/>
      <w:pPr>
        <w:tabs>
          <w:tab w:val="num" w:pos="5760"/>
        </w:tabs>
        <w:ind w:left="5760" w:hanging="360"/>
      </w:pPr>
    </w:lvl>
    <w:lvl w:ilvl="8" w:tplc="98602C28" w:tentative="1">
      <w:start w:val="1"/>
      <w:numFmt w:val="lowerRoman"/>
      <w:lvlText w:val="%9."/>
      <w:lvlJc w:val="right"/>
      <w:pPr>
        <w:tabs>
          <w:tab w:val="num" w:pos="6480"/>
        </w:tabs>
        <w:ind w:left="6480" w:hanging="180"/>
      </w:pPr>
    </w:lvl>
  </w:abstractNum>
  <w:abstractNum w:abstractNumId="39" w15:restartNumberingAfterBreak="0">
    <w:nsid w:val="75C26582"/>
    <w:multiLevelType w:val="hybridMultilevel"/>
    <w:tmpl w:val="10D29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862634"/>
    <w:multiLevelType w:val="hybridMultilevel"/>
    <w:tmpl w:val="B4769E4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7C7F6F36"/>
    <w:multiLevelType w:val="hybridMultilevel"/>
    <w:tmpl w:val="D736B1F6"/>
    <w:lvl w:ilvl="0" w:tplc="77D4942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Symbol" w:hAnsi="Symbol" w:hint="default"/>
        <w:lang w:val="en-US"/>
      </w:rPr>
    </w:lvl>
    <w:lvl w:ilvl="2" w:tplc="B5A8667A">
      <w:numFmt w:val="bullet"/>
      <w:lvlText w:val="-"/>
      <w:lvlJc w:val="left"/>
      <w:pPr>
        <w:ind w:left="1200" w:hanging="36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D421B68"/>
    <w:multiLevelType w:val="hybridMultilevel"/>
    <w:tmpl w:val="163C68B2"/>
    <w:styleLink w:val="StyleBulleted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4" w15:restartNumberingAfterBreak="0">
    <w:nsid w:val="7FD13D2F"/>
    <w:multiLevelType w:val="hybridMultilevel"/>
    <w:tmpl w:val="8DAA53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D277ED"/>
    <w:multiLevelType w:val="hybridMultilevel"/>
    <w:tmpl w:val="341CA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9952218">
    <w:abstractNumId w:val="23"/>
  </w:num>
  <w:num w:numId="2" w16cid:durableId="1929920450">
    <w:abstractNumId w:val="27"/>
  </w:num>
  <w:num w:numId="3" w16cid:durableId="617763156">
    <w:abstractNumId w:val="13"/>
  </w:num>
  <w:num w:numId="4" w16cid:durableId="1270896798">
    <w:abstractNumId w:val="38"/>
  </w:num>
  <w:num w:numId="5" w16cid:durableId="1865555307">
    <w:abstractNumId w:val="33"/>
  </w:num>
  <w:num w:numId="6" w16cid:durableId="1341279356">
    <w:abstractNumId w:val="35"/>
  </w:num>
  <w:num w:numId="7" w16cid:durableId="120422286">
    <w:abstractNumId w:val="16"/>
  </w:num>
  <w:num w:numId="8" w16cid:durableId="1101534405">
    <w:abstractNumId w:val="8"/>
  </w:num>
  <w:num w:numId="9" w16cid:durableId="680283237">
    <w:abstractNumId w:val="20"/>
  </w:num>
  <w:num w:numId="10" w16cid:durableId="158083749">
    <w:abstractNumId w:val="42"/>
  </w:num>
  <w:num w:numId="11" w16cid:durableId="1248340313">
    <w:abstractNumId w:val="36"/>
  </w:num>
  <w:num w:numId="12" w16cid:durableId="1729378614">
    <w:abstractNumId w:val="44"/>
  </w:num>
  <w:num w:numId="13" w16cid:durableId="1093477363">
    <w:abstractNumId w:val="14"/>
  </w:num>
  <w:num w:numId="14" w16cid:durableId="67118345">
    <w:abstractNumId w:val="24"/>
  </w:num>
  <w:num w:numId="15" w16cid:durableId="323439579">
    <w:abstractNumId w:val="34"/>
  </w:num>
  <w:num w:numId="16" w16cid:durableId="1540508846">
    <w:abstractNumId w:val="46"/>
  </w:num>
  <w:num w:numId="17" w16cid:durableId="1458446536">
    <w:abstractNumId w:val="40"/>
  </w:num>
  <w:num w:numId="18" w16cid:durableId="1105004243">
    <w:abstractNumId w:val="43"/>
  </w:num>
  <w:num w:numId="19" w16cid:durableId="166478911">
    <w:abstractNumId w:val="9"/>
  </w:num>
  <w:num w:numId="20" w16cid:durableId="1460805202">
    <w:abstractNumId w:val="11"/>
  </w:num>
  <w:num w:numId="21" w16cid:durableId="311061236">
    <w:abstractNumId w:val="29"/>
  </w:num>
  <w:num w:numId="22" w16cid:durableId="433018535">
    <w:abstractNumId w:val="21"/>
  </w:num>
  <w:num w:numId="23" w16cid:durableId="2088458045">
    <w:abstractNumId w:val="30"/>
  </w:num>
  <w:num w:numId="24" w16cid:durableId="1619606694">
    <w:abstractNumId w:val="6"/>
  </w:num>
  <w:num w:numId="25" w16cid:durableId="2043967921">
    <w:abstractNumId w:val="31"/>
  </w:num>
  <w:num w:numId="26" w16cid:durableId="1489588588">
    <w:abstractNumId w:val="2"/>
  </w:num>
  <w:num w:numId="27" w16cid:durableId="314454151">
    <w:abstractNumId w:val="18"/>
  </w:num>
  <w:num w:numId="28" w16cid:durableId="1111435842">
    <w:abstractNumId w:val="37"/>
  </w:num>
  <w:num w:numId="29" w16cid:durableId="1940605458">
    <w:abstractNumId w:val="17"/>
  </w:num>
  <w:num w:numId="30" w16cid:durableId="36571370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66012816">
    <w:abstractNumId w:val="26"/>
  </w:num>
  <w:num w:numId="32" w16cid:durableId="485127656">
    <w:abstractNumId w:val="1"/>
  </w:num>
  <w:num w:numId="33" w16cid:durableId="115805988">
    <w:abstractNumId w:val="22"/>
  </w:num>
  <w:num w:numId="34" w16cid:durableId="75788710">
    <w:abstractNumId w:val="3"/>
  </w:num>
  <w:num w:numId="35" w16cid:durableId="428083323">
    <w:abstractNumId w:val="19"/>
  </w:num>
  <w:num w:numId="36" w16cid:durableId="1601261279">
    <w:abstractNumId w:val="13"/>
  </w:num>
  <w:num w:numId="37" w16cid:durableId="8593168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03534349">
    <w:abstractNumId w:val="13"/>
  </w:num>
  <w:num w:numId="39" w16cid:durableId="1226837775">
    <w:abstractNumId w:val="32"/>
  </w:num>
  <w:num w:numId="40" w16cid:durableId="534738311">
    <w:abstractNumId w:val="10"/>
  </w:num>
  <w:num w:numId="41" w16cid:durableId="185407618">
    <w:abstractNumId w:val="23"/>
  </w:num>
  <w:num w:numId="42" w16cid:durableId="1075710898">
    <w:abstractNumId w:val="13"/>
  </w:num>
  <w:num w:numId="43" w16cid:durableId="126708922">
    <w:abstractNumId w:val="13"/>
  </w:num>
  <w:num w:numId="44" w16cid:durableId="590940851">
    <w:abstractNumId w:val="13"/>
  </w:num>
  <w:num w:numId="45" w16cid:durableId="222915279">
    <w:abstractNumId w:val="23"/>
  </w:num>
  <w:num w:numId="46" w16cid:durableId="1345551605">
    <w:abstractNumId w:val="23"/>
  </w:num>
  <w:num w:numId="47" w16cid:durableId="163208123">
    <w:abstractNumId w:val="13"/>
  </w:num>
  <w:num w:numId="48" w16cid:durableId="198666789">
    <w:abstractNumId w:val="12"/>
  </w:num>
  <w:num w:numId="49" w16cid:durableId="1436174689">
    <w:abstractNumId w:val="28"/>
  </w:num>
  <w:num w:numId="50" w16cid:durableId="460617784">
    <w:abstractNumId w:val="23"/>
  </w:num>
  <w:num w:numId="51" w16cid:durableId="544178089">
    <w:abstractNumId w:val="13"/>
  </w:num>
  <w:num w:numId="52" w16cid:durableId="743532650">
    <w:abstractNumId w:val="0"/>
  </w:num>
  <w:num w:numId="53" w16cid:durableId="229926828">
    <w:abstractNumId w:val="4"/>
  </w:num>
  <w:num w:numId="54" w16cid:durableId="1273705977">
    <w:abstractNumId w:val="25"/>
  </w:num>
  <w:num w:numId="55" w16cid:durableId="344671966">
    <w:abstractNumId w:val="45"/>
  </w:num>
  <w:num w:numId="56" w16cid:durableId="252125092">
    <w:abstractNumId w:val="15"/>
  </w:num>
  <w:num w:numId="57" w16cid:durableId="310645703">
    <w:abstractNumId w:val="41"/>
  </w:num>
  <w:num w:numId="58" w16cid:durableId="376440205">
    <w:abstractNumId w:val="13"/>
  </w:num>
  <w:num w:numId="59" w16cid:durableId="967276500">
    <w:abstractNumId w:val="13"/>
  </w:num>
  <w:num w:numId="60" w16cid:durableId="211624111">
    <w:abstractNumId w:val="7"/>
  </w:num>
  <w:num w:numId="61" w16cid:durableId="843475748">
    <w:abstractNumId w:val="23"/>
  </w:num>
  <w:num w:numId="62" w16cid:durableId="1824812159">
    <w:abstractNumId w:val="23"/>
  </w:num>
  <w:num w:numId="63" w16cid:durableId="46300735">
    <w:abstractNumId w:val="5"/>
  </w:num>
  <w:num w:numId="64" w16cid:durableId="1751387764">
    <w:abstractNumId w:val="23"/>
  </w:num>
  <w:num w:numId="65" w16cid:durableId="1604873059">
    <w:abstractNumId w:val="39"/>
  </w:num>
  <w:num w:numId="66" w16cid:durableId="147746144">
    <w:abstractNumId w:val="27"/>
  </w:num>
  <w:num w:numId="67" w16cid:durableId="761880078">
    <w:abstractNumId w:val="27"/>
  </w:num>
  <w:num w:numId="68" w16cid:durableId="568998488">
    <w:abstractNumId w:val="23"/>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hideSpellingErrors/>
  <w:hideGrammaticalErrors/>
  <w:proofState w:spelling="clean" w:grammar="clean"/>
  <w:defaultTabStop w:val="720"/>
  <w:characterSpacingControl w:val="doNotCompress"/>
  <w:hdrShapeDefaults>
    <o:shapedefaults v:ext="edit" spidmax="206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5395"/>
    <w:rsid w:val="000002B5"/>
    <w:rsid w:val="0000332E"/>
    <w:rsid w:val="00003DBD"/>
    <w:rsid w:val="000067B7"/>
    <w:rsid w:val="00006EE1"/>
    <w:rsid w:val="00011229"/>
    <w:rsid w:val="00011285"/>
    <w:rsid w:val="0001166E"/>
    <w:rsid w:val="00012D27"/>
    <w:rsid w:val="00014663"/>
    <w:rsid w:val="000146DD"/>
    <w:rsid w:val="0001480D"/>
    <w:rsid w:val="00020118"/>
    <w:rsid w:val="0002073A"/>
    <w:rsid w:val="000235F1"/>
    <w:rsid w:val="000241C5"/>
    <w:rsid w:val="000254D5"/>
    <w:rsid w:val="000271D2"/>
    <w:rsid w:val="00027A82"/>
    <w:rsid w:val="000300D5"/>
    <w:rsid w:val="00031F30"/>
    <w:rsid w:val="00033A6F"/>
    <w:rsid w:val="000372A3"/>
    <w:rsid w:val="00041925"/>
    <w:rsid w:val="000453CF"/>
    <w:rsid w:val="00047821"/>
    <w:rsid w:val="00047FA9"/>
    <w:rsid w:val="000519BB"/>
    <w:rsid w:val="0005288C"/>
    <w:rsid w:val="00054DD1"/>
    <w:rsid w:val="000561C2"/>
    <w:rsid w:val="00056289"/>
    <w:rsid w:val="000572D1"/>
    <w:rsid w:val="00060204"/>
    <w:rsid w:val="00060497"/>
    <w:rsid w:val="0006306C"/>
    <w:rsid w:val="00070EA5"/>
    <w:rsid w:val="00071426"/>
    <w:rsid w:val="000736B8"/>
    <w:rsid w:val="000738E6"/>
    <w:rsid w:val="00075682"/>
    <w:rsid w:val="00076340"/>
    <w:rsid w:val="00076D22"/>
    <w:rsid w:val="0007703A"/>
    <w:rsid w:val="0007711A"/>
    <w:rsid w:val="00077A8C"/>
    <w:rsid w:val="00081767"/>
    <w:rsid w:val="00082EBB"/>
    <w:rsid w:val="000832A8"/>
    <w:rsid w:val="000835BD"/>
    <w:rsid w:val="00083D05"/>
    <w:rsid w:val="00086364"/>
    <w:rsid w:val="00091FB3"/>
    <w:rsid w:val="00092762"/>
    <w:rsid w:val="0009284F"/>
    <w:rsid w:val="00093C89"/>
    <w:rsid w:val="00095C90"/>
    <w:rsid w:val="00095ECE"/>
    <w:rsid w:val="00096A4F"/>
    <w:rsid w:val="000978D2"/>
    <w:rsid w:val="000A067E"/>
    <w:rsid w:val="000A23DC"/>
    <w:rsid w:val="000A3795"/>
    <w:rsid w:val="000A6890"/>
    <w:rsid w:val="000B0E1E"/>
    <w:rsid w:val="000B1410"/>
    <w:rsid w:val="000B265C"/>
    <w:rsid w:val="000B32FC"/>
    <w:rsid w:val="000B6B6E"/>
    <w:rsid w:val="000C07BA"/>
    <w:rsid w:val="000C12BF"/>
    <w:rsid w:val="000C217C"/>
    <w:rsid w:val="000C27F4"/>
    <w:rsid w:val="000C2CE8"/>
    <w:rsid w:val="000C3929"/>
    <w:rsid w:val="000C446B"/>
    <w:rsid w:val="000C6352"/>
    <w:rsid w:val="000D1EA0"/>
    <w:rsid w:val="000D351D"/>
    <w:rsid w:val="000D3FD0"/>
    <w:rsid w:val="000E0BDA"/>
    <w:rsid w:val="000E1F7F"/>
    <w:rsid w:val="000E40B1"/>
    <w:rsid w:val="000F2DFC"/>
    <w:rsid w:val="000F2EAF"/>
    <w:rsid w:val="000F46C9"/>
    <w:rsid w:val="000F54E1"/>
    <w:rsid w:val="001012F1"/>
    <w:rsid w:val="001022EE"/>
    <w:rsid w:val="00103F65"/>
    <w:rsid w:val="00104695"/>
    <w:rsid w:val="001066B4"/>
    <w:rsid w:val="00107C0A"/>
    <w:rsid w:val="0011009C"/>
    <w:rsid w:val="001112E8"/>
    <w:rsid w:val="00113465"/>
    <w:rsid w:val="00113DCB"/>
    <w:rsid w:val="00114ED3"/>
    <w:rsid w:val="00120B18"/>
    <w:rsid w:val="00123656"/>
    <w:rsid w:val="0012409C"/>
    <w:rsid w:val="001272A0"/>
    <w:rsid w:val="00132C1E"/>
    <w:rsid w:val="00134F88"/>
    <w:rsid w:val="00136215"/>
    <w:rsid w:val="0013629B"/>
    <w:rsid w:val="00136CD7"/>
    <w:rsid w:val="00140313"/>
    <w:rsid w:val="0014359C"/>
    <w:rsid w:val="00144DF6"/>
    <w:rsid w:val="00145C3C"/>
    <w:rsid w:val="00146ADE"/>
    <w:rsid w:val="0015085F"/>
    <w:rsid w:val="00150A93"/>
    <w:rsid w:val="00150B93"/>
    <w:rsid w:val="0015228F"/>
    <w:rsid w:val="00152364"/>
    <w:rsid w:val="00153162"/>
    <w:rsid w:val="00156BCE"/>
    <w:rsid w:val="001577D0"/>
    <w:rsid w:val="00160C4E"/>
    <w:rsid w:val="00163C2E"/>
    <w:rsid w:val="00166662"/>
    <w:rsid w:val="00166DF7"/>
    <w:rsid w:val="00166FE9"/>
    <w:rsid w:val="00170AF6"/>
    <w:rsid w:val="0017234E"/>
    <w:rsid w:val="001725AC"/>
    <w:rsid w:val="001778E3"/>
    <w:rsid w:val="00183A09"/>
    <w:rsid w:val="00185198"/>
    <w:rsid w:val="00185900"/>
    <w:rsid w:val="00190C5E"/>
    <w:rsid w:val="001919B7"/>
    <w:rsid w:val="0019477F"/>
    <w:rsid w:val="00196928"/>
    <w:rsid w:val="001A2658"/>
    <w:rsid w:val="001B00A6"/>
    <w:rsid w:val="001B09E1"/>
    <w:rsid w:val="001B2710"/>
    <w:rsid w:val="001B3239"/>
    <w:rsid w:val="001B5EE7"/>
    <w:rsid w:val="001B62C2"/>
    <w:rsid w:val="001B6E22"/>
    <w:rsid w:val="001C0A9D"/>
    <w:rsid w:val="001C0AA3"/>
    <w:rsid w:val="001C3B55"/>
    <w:rsid w:val="001C470D"/>
    <w:rsid w:val="001C6088"/>
    <w:rsid w:val="001C6193"/>
    <w:rsid w:val="001C752E"/>
    <w:rsid w:val="001D05E9"/>
    <w:rsid w:val="001D1648"/>
    <w:rsid w:val="001D19F0"/>
    <w:rsid w:val="001D249B"/>
    <w:rsid w:val="001D537B"/>
    <w:rsid w:val="001E6100"/>
    <w:rsid w:val="001E64DE"/>
    <w:rsid w:val="001F0153"/>
    <w:rsid w:val="001F03A8"/>
    <w:rsid w:val="001F04D2"/>
    <w:rsid w:val="001F0A64"/>
    <w:rsid w:val="001F3F8D"/>
    <w:rsid w:val="001F4FF8"/>
    <w:rsid w:val="001F68A2"/>
    <w:rsid w:val="001F6EEE"/>
    <w:rsid w:val="001F7727"/>
    <w:rsid w:val="001F7EA2"/>
    <w:rsid w:val="00200993"/>
    <w:rsid w:val="00201299"/>
    <w:rsid w:val="002032C1"/>
    <w:rsid w:val="0020398A"/>
    <w:rsid w:val="00203CAC"/>
    <w:rsid w:val="00203DE7"/>
    <w:rsid w:val="00207D90"/>
    <w:rsid w:val="00210275"/>
    <w:rsid w:val="00210499"/>
    <w:rsid w:val="00211BDE"/>
    <w:rsid w:val="0021381E"/>
    <w:rsid w:val="002157DC"/>
    <w:rsid w:val="0021586C"/>
    <w:rsid w:val="00217CCF"/>
    <w:rsid w:val="00217EA2"/>
    <w:rsid w:val="00220407"/>
    <w:rsid w:val="00220A21"/>
    <w:rsid w:val="0022238A"/>
    <w:rsid w:val="00224383"/>
    <w:rsid w:val="0022543A"/>
    <w:rsid w:val="00226A4B"/>
    <w:rsid w:val="0022774A"/>
    <w:rsid w:val="00227CCD"/>
    <w:rsid w:val="00232B93"/>
    <w:rsid w:val="00233901"/>
    <w:rsid w:val="0023478B"/>
    <w:rsid w:val="002374FE"/>
    <w:rsid w:val="00243733"/>
    <w:rsid w:val="00244C76"/>
    <w:rsid w:val="00250D35"/>
    <w:rsid w:val="00253225"/>
    <w:rsid w:val="00253FD0"/>
    <w:rsid w:val="00254355"/>
    <w:rsid w:val="00257992"/>
    <w:rsid w:val="00260979"/>
    <w:rsid w:val="00262542"/>
    <w:rsid w:val="00262E96"/>
    <w:rsid w:val="0026322A"/>
    <w:rsid w:val="00263391"/>
    <w:rsid w:val="00263D01"/>
    <w:rsid w:val="002676D3"/>
    <w:rsid w:val="002706C6"/>
    <w:rsid w:val="00274E99"/>
    <w:rsid w:val="002818BB"/>
    <w:rsid w:val="00281B1C"/>
    <w:rsid w:val="00282752"/>
    <w:rsid w:val="00287570"/>
    <w:rsid w:val="002906E4"/>
    <w:rsid w:val="002971FB"/>
    <w:rsid w:val="002A0E67"/>
    <w:rsid w:val="002A5AA5"/>
    <w:rsid w:val="002A6476"/>
    <w:rsid w:val="002B4F1F"/>
    <w:rsid w:val="002B6299"/>
    <w:rsid w:val="002B69E7"/>
    <w:rsid w:val="002B7085"/>
    <w:rsid w:val="002C18CE"/>
    <w:rsid w:val="002C40F7"/>
    <w:rsid w:val="002C54E6"/>
    <w:rsid w:val="002C5524"/>
    <w:rsid w:val="002C55DB"/>
    <w:rsid w:val="002C65A1"/>
    <w:rsid w:val="002C7AE0"/>
    <w:rsid w:val="002D073F"/>
    <w:rsid w:val="002D0CBF"/>
    <w:rsid w:val="002D0FB7"/>
    <w:rsid w:val="002D2F27"/>
    <w:rsid w:val="002D326D"/>
    <w:rsid w:val="002D35D1"/>
    <w:rsid w:val="002D3B19"/>
    <w:rsid w:val="002D53A9"/>
    <w:rsid w:val="002D69A4"/>
    <w:rsid w:val="002E13A0"/>
    <w:rsid w:val="002E19D7"/>
    <w:rsid w:val="002E2EDE"/>
    <w:rsid w:val="002E3E07"/>
    <w:rsid w:val="002E5E69"/>
    <w:rsid w:val="002E6176"/>
    <w:rsid w:val="002F4271"/>
    <w:rsid w:val="002F45E1"/>
    <w:rsid w:val="002F5D9F"/>
    <w:rsid w:val="002F5E71"/>
    <w:rsid w:val="002F66D6"/>
    <w:rsid w:val="002F7356"/>
    <w:rsid w:val="002F779B"/>
    <w:rsid w:val="0030124A"/>
    <w:rsid w:val="0030288A"/>
    <w:rsid w:val="00304CE6"/>
    <w:rsid w:val="003067DA"/>
    <w:rsid w:val="00310FB9"/>
    <w:rsid w:val="003117B6"/>
    <w:rsid w:val="00313090"/>
    <w:rsid w:val="003130A5"/>
    <w:rsid w:val="00313BAA"/>
    <w:rsid w:val="00314307"/>
    <w:rsid w:val="0031455E"/>
    <w:rsid w:val="00314D24"/>
    <w:rsid w:val="003152AC"/>
    <w:rsid w:val="0031635B"/>
    <w:rsid w:val="00320123"/>
    <w:rsid w:val="003209EB"/>
    <w:rsid w:val="0032201D"/>
    <w:rsid w:val="003245E9"/>
    <w:rsid w:val="00326FA6"/>
    <w:rsid w:val="0033062C"/>
    <w:rsid w:val="003320D9"/>
    <w:rsid w:val="00332C09"/>
    <w:rsid w:val="00333035"/>
    <w:rsid w:val="003338AF"/>
    <w:rsid w:val="00333D76"/>
    <w:rsid w:val="0033472A"/>
    <w:rsid w:val="00336B7E"/>
    <w:rsid w:val="00340D14"/>
    <w:rsid w:val="00341406"/>
    <w:rsid w:val="0034432A"/>
    <w:rsid w:val="003459FC"/>
    <w:rsid w:val="00347DB5"/>
    <w:rsid w:val="003536A9"/>
    <w:rsid w:val="00354C27"/>
    <w:rsid w:val="00354D95"/>
    <w:rsid w:val="003635A1"/>
    <w:rsid w:val="0036641E"/>
    <w:rsid w:val="00370972"/>
    <w:rsid w:val="0037167F"/>
    <w:rsid w:val="00371EDB"/>
    <w:rsid w:val="0037260B"/>
    <w:rsid w:val="00372621"/>
    <w:rsid w:val="00372B89"/>
    <w:rsid w:val="00373645"/>
    <w:rsid w:val="0037637B"/>
    <w:rsid w:val="0038094F"/>
    <w:rsid w:val="003813AB"/>
    <w:rsid w:val="00382607"/>
    <w:rsid w:val="00385C27"/>
    <w:rsid w:val="00385E30"/>
    <w:rsid w:val="00387D75"/>
    <w:rsid w:val="003900C1"/>
    <w:rsid w:val="00390433"/>
    <w:rsid w:val="0039148A"/>
    <w:rsid w:val="00391751"/>
    <w:rsid w:val="00391FDA"/>
    <w:rsid w:val="003933CA"/>
    <w:rsid w:val="00394143"/>
    <w:rsid w:val="00394961"/>
    <w:rsid w:val="00395577"/>
    <w:rsid w:val="00396E4B"/>
    <w:rsid w:val="003A2DC6"/>
    <w:rsid w:val="003A3722"/>
    <w:rsid w:val="003A3C02"/>
    <w:rsid w:val="003A5686"/>
    <w:rsid w:val="003A6E23"/>
    <w:rsid w:val="003A74D3"/>
    <w:rsid w:val="003B0835"/>
    <w:rsid w:val="003B0C6C"/>
    <w:rsid w:val="003B1818"/>
    <w:rsid w:val="003B2B1C"/>
    <w:rsid w:val="003B3780"/>
    <w:rsid w:val="003B6223"/>
    <w:rsid w:val="003C0292"/>
    <w:rsid w:val="003C0891"/>
    <w:rsid w:val="003C3372"/>
    <w:rsid w:val="003C4715"/>
    <w:rsid w:val="003C4EF4"/>
    <w:rsid w:val="003C58B7"/>
    <w:rsid w:val="003C6CB6"/>
    <w:rsid w:val="003C6F53"/>
    <w:rsid w:val="003C7321"/>
    <w:rsid w:val="003C793A"/>
    <w:rsid w:val="003D09CF"/>
    <w:rsid w:val="003D1261"/>
    <w:rsid w:val="003D386B"/>
    <w:rsid w:val="003D49E6"/>
    <w:rsid w:val="003D5603"/>
    <w:rsid w:val="003D5677"/>
    <w:rsid w:val="003D5A36"/>
    <w:rsid w:val="003D5BE1"/>
    <w:rsid w:val="003E1184"/>
    <w:rsid w:val="003E1DCF"/>
    <w:rsid w:val="003E2400"/>
    <w:rsid w:val="003E2F17"/>
    <w:rsid w:val="003E5852"/>
    <w:rsid w:val="003E67FD"/>
    <w:rsid w:val="003E6C5F"/>
    <w:rsid w:val="003F0328"/>
    <w:rsid w:val="003F0564"/>
    <w:rsid w:val="003F1AB7"/>
    <w:rsid w:val="003F3770"/>
    <w:rsid w:val="003F59B5"/>
    <w:rsid w:val="004011B5"/>
    <w:rsid w:val="00403C05"/>
    <w:rsid w:val="00407626"/>
    <w:rsid w:val="00411388"/>
    <w:rsid w:val="00412532"/>
    <w:rsid w:val="00412FB9"/>
    <w:rsid w:val="0041336B"/>
    <w:rsid w:val="00415E1C"/>
    <w:rsid w:val="00416F39"/>
    <w:rsid w:val="00416F70"/>
    <w:rsid w:val="0042048B"/>
    <w:rsid w:val="004258F4"/>
    <w:rsid w:val="004275E7"/>
    <w:rsid w:val="00427B4F"/>
    <w:rsid w:val="00427BB1"/>
    <w:rsid w:val="00434FD1"/>
    <w:rsid w:val="0043648F"/>
    <w:rsid w:val="00440E5C"/>
    <w:rsid w:val="004415BC"/>
    <w:rsid w:val="004419CC"/>
    <w:rsid w:val="0044372E"/>
    <w:rsid w:val="0044382C"/>
    <w:rsid w:val="004456AF"/>
    <w:rsid w:val="0044572D"/>
    <w:rsid w:val="00447DFA"/>
    <w:rsid w:val="00450DCC"/>
    <w:rsid w:val="00451FFD"/>
    <w:rsid w:val="00455048"/>
    <w:rsid w:val="0045569A"/>
    <w:rsid w:val="00457081"/>
    <w:rsid w:val="00457D16"/>
    <w:rsid w:val="00457E93"/>
    <w:rsid w:val="0046124B"/>
    <w:rsid w:val="004636B8"/>
    <w:rsid w:val="0046417B"/>
    <w:rsid w:val="00465412"/>
    <w:rsid w:val="004668A9"/>
    <w:rsid w:val="0046711E"/>
    <w:rsid w:val="004702D0"/>
    <w:rsid w:val="00470BE5"/>
    <w:rsid w:val="0047128A"/>
    <w:rsid w:val="00472299"/>
    <w:rsid w:val="004722E4"/>
    <w:rsid w:val="00473FD7"/>
    <w:rsid w:val="0047463E"/>
    <w:rsid w:val="00475118"/>
    <w:rsid w:val="004804AE"/>
    <w:rsid w:val="004815D7"/>
    <w:rsid w:val="0048200A"/>
    <w:rsid w:val="00482054"/>
    <w:rsid w:val="00483147"/>
    <w:rsid w:val="00483779"/>
    <w:rsid w:val="0048392E"/>
    <w:rsid w:val="004857A6"/>
    <w:rsid w:val="004861AA"/>
    <w:rsid w:val="00487208"/>
    <w:rsid w:val="00487E87"/>
    <w:rsid w:val="00490518"/>
    <w:rsid w:val="00490B7E"/>
    <w:rsid w:val="00494DB3"/>
    <w:rsid w:val="004977BE"/>
    <w:rsid w:val="004A0399"/>
    <w:rsid w:val="004A04EC"/>
    <w:rsid w:val="004A11C0"/>
    <w:rsid w:val="004A2662"/>
    <w:rsid w:val="004A35F6"/>
    <w:rsid w:val="004A3E9C"/>
    <w:rsid w:val="004A4E3D"/>
    <w:rsid w:val="004A78C7"/>
    <w:rsid w:val="004B62A5"/>
    <w:rsid w:val="004C2097"/>
    <w:rsid w:val="004C3507"/>
    <w:rsid w:val="004C35A6"/>
    <w:rsid w:val="004C599E"/>
    <w:rsid w:val="004C5C88"/>
    <w:rsid w:val="004C72F3"/>
    <w:rsid w:val="004D0567"/>
    <w:rsid w:val="004D0DD4"/>
    <w:rsid w:val="004D2E21"/>
    <w:rsid w:val="004D42FF"/>
    <w:rsid w:val="004D430D"/>
    <w:rsid w:val="004E5037"/>
    <w:rsid w:val="004E6881"/>
    <w:rsid w:val="004F0A17"/>
    <w:rsid w:val="004F7A9B"/>
    <w:rsid w:val="005017C9"/>
    <w:rsid w:val="00503EF4"/>
    <w:rsid w:val="00504FDD"/>
    <w:rsid w:val="00505702"/>
    <w:rsid w:val="00506CBA"/>
    <w:rsid w:val="0050719C"/>
    <w:rsid w:val="005103AC"/>
    <w:rsid w:val="005156CF"/>
    <w:rsid w:val="00515964"/>
    <w:rsid w:val="00516459"/>
    <w:rsid w:val="005166CE"/>
    <w:rsid w:val="005176A6"/>
    <w:rsid w:val="00522317"/>
    <w:rsid w:val="00522399"/>
    <w:rsid w:val="00522A50"/>
    <w:rsid w:val="00522FB8"/>
    <w:rsid w:val="00523C10"/>
    <w:rsid w:val="005260FA"/>
    <w:rsid w:val="00526171"/>
    <w:rsid w:val="00526299"/>
    <w:rsid w:val="0052723F"/>
    <w:rsid w:val="0053081C"/>
    <w:rsid w:val="0053180E"/>
    <w:rsid w:val="00531E31"/>
    <w:rsid w:val="005362BF"/>
    <w:rsid w:val="005408C2"/>
    <w:rsid w:val="00540F00"/>
    <w:rsid w:val="00542788"/>
    <w:rsid w:val="00545355"/>
    <w:rsid w:val="00545DD9"/>
    <w:rsid w:val="00546EC9"/>
    <w:rsid w:val="005514AF"/>
    <w:rsid w:val="0055454F"/>
    <w:rsid w:val="005567D6"/>
    <w:rsid w:val="0055751D"/>
    <w:rsid w:val="00561736"/>
    <w:rsid w:val="00561BA4"/>
    <w:rsid w:val="0056671A"/>
    <w:rsid w:val="00566D16"/>
    <w:rsid w:val="0056791F"/>
    <w:rsid w:val="00570FD5"/>
    <w:rsid w:val="0057105B"/>
    <w:rsid w:val="00571A16"/>
    <w:rsid w:val="005720AB"/>
    <w:rsid w:val="0057247C"/>
    <w:rsid w:val="00572A14"/>
    <w:rsid w:val="00576D92"/>
    <w:rsid w:val="005773C2"/>
    <w:rsid w:val="00580FCD"/>
    <w:rsid w:val="00581D05"/>
    <w:rsid w:val="00581DD4"/>
    <w:rsid w:val="005826F0"/>
    <w:rsid w:val="0058384B"/>
    <w:rsid w:val="00583F04"/>
    <w:rsid w:val="005857C6"/>
    <w:rsid w:val="005874AF"/>
    <w:rsid w:val="005908BF"/>
    <w:rsid w:val="00591CD2"/>
    <w:rsid w:val="00592B86"/>
    <w:rsid w:val="005974A3"/>
    <w:rsid w:val="005A008A"/>
    <w:rsid w:val="005A2865"/>
    <w:rsid w:val="005A3938"/>
    <w:rsid w:val="005A3AF9"/>
    <w:rsid w:val="005A4D65"/>
    <w:rsid w:val="005A5487"/>
    <w:rsid w:val="005A646E"/>
    <w:rsid w:val="005B06F6"/>
    <w:rsid w:val="005B0FA1"/>
    <w:rsid w:val="005B1EC5"/>
    <w:rsid w:val="005B3558"/>
    <w:rsid w:val="005B39EF"/>
    <w:rsid w:val="005B56B8"/>
    <w:rsid w:val="005B7F5D"/>
    <w:rsid w:val="005C19B5"/>
    <w:rsid w:val="005C1FBA"/>
    <w:rsid w:val="005C316D"/>
    <w:rsid w:val="005C3D39"/>
    <w:rsid w:val="005C429D"/>
    <w:rsid w:val="005C4988"/>
    <w:rsid w:val="005C4A04"/>
    <w:rsid w:val="005C570D"/>
    <w:rsid w:val="005C621D"/>
    <w:rsid w:val="005C76F8"/>
    <w:rsid w:val="005C7705"/>
    <w:rsid w:val="005C77DF"/>
    <w:rsid w:val="005C7B24"/>
    <w:rsid w:val="005D1270"/>
    <w:rsid w:val="005D16FE"/>
    <w:rsid w:val="005D4279"/>
    <w:rsid w:val="005D5176"/>
    <w:rsid w:val="005D6D0F"/>
    <w:rsid w:val="005E0289"/>
    <w:rsid w:val="005E0CF2"/>
    <w:rsid w:val="005E1480"/>
    <w:rsid w:val="005F4C00"/>
    <w:rsid w:val="005F6A7C"/>
    <w:rsid w:val="00603982"/>
    <w:rsid w:val="00604055"/>
    <w:rsid w:val="00605E96"/>
    <w:rsid w:val="00606B40"/>
    <w:rsid w:val="00610975"/>
    <w:rsid w:val="00611627"/>
    <w:rsid w:val="00611BF5"/>
    <w:rsid w:val="006132A5"/>
    <w:rsid w:val="006138A4"/>
    <w:rsid w:val="006143E1"/>
    <w:rsid w:val="0061482A"/>
    <w:rsid w:val="0061718C"/>
    <w:rsid w:val="00623AEF"/>
    <w:rsid w:val="00623C27"/>
    <w:rsid w:val="0062580C"/>
    <w:rsid w:val="0063176D"/>
    <w:rsid w:val="00631D0C"/>
    <w:rsid w:val="00637595"/>
    <w:rsid w:val="00641169"/>
    <w:rsid w:val="00641639"/>
    <w:rsid w:val="00641ADC"/>
    <w:rsid w:val="00642FD9"/>
    <w:rsid w:val="00643C1B"/>
    <w:rsid w:val="00650C5A"/>
    <w:rsid w:val="00651526"/>
    <w:rsid w:val="006558D6"/>
    <w:rsid w:val="00655FF9"/>
    <w:rsid w:val="00660F96"/>
    <w:rsid w:val="00662865"/>
    <w:rsid w:val="00663810"/>
    <w:rsid w:val="006644AC"/>
    <w:rsid w:val="00666254"/>
    <w:rsid w:val="00666BAC"/>
    <w:rsid w:val="0066752C"/>
    <w:rsid w:val="00667D9F"/>
    <w:rsid w:val="006715A1"/>
    <w:rsid w:val="00674FA9"/>
    <w:rsid w:val="00675EC2"/>
    <w:rsid w:val="00676865"/>
    <w:rsid w:val="00677909"/>
    <w:rsid w:val="006800F0"/>
    <w:rsid w:val="00690488"/>
    <w:rsid w:val="006906BA"/>
    <w:rsid w:val="00690B7F"/>
    <w:rsid w:val="00693691"/>
    <w:rsid w:val="00693944"/>
    <w:rsid w:val="00695CA7"/>
    <w:rsid w:val="006967C7"/>
    <w:rsid w:val="006978F9"/>
    <w:rsid w:val="006A0874"/>
    <w:rsid w:val="006A0C27"/>
    <w:rsid w:val="006A18D9"/>
    <w:rsid w:val="006A1F8E"/>
    <w:rsid w:val="006A684B"/>
    <w:rsid w:val="006A7BA0"/>
    <w:rsid w:val="006B706A"/>
    <w:rsid w:val="006B76A8"/>
    <w:rsid w:val="006C0225"/>
    <w:rsid w:val="006C1753"/>
    <w:rsid w:val="006C2215"/>
    <w:rsid w:val="006C2A1A"/>
    <w:rsid w:val="006C453E"/>
    <w:rsid w:val="006C45EF"/>
    <w:rsid w:val="006C6CA7"/>
    <w:rsid w:val="006D1055"/>
    <w:rsid w:val="006D2CD5"/>
    <w:rsid w:val="006D4F47"/>
    <w:rsid w:val="006D5C89"/>
    <w:rsid w:val="006E2C27"/>
    <w:rsid w:val="006E2F47"/>
    <w:rsid w:val="006E45DE"/>
    <w:rsid w:val="006E60C4"/>
    <w:rsid w:val="006E61EC"/>
    <w:rsid w:val="006E6EC9"/>
    <w:rsid w:val="006F2136"/>
    <w:rsid w:val="006F287F"/>
    <w:rsid w:val="006F304F"/>
    <w:rsid w:val="006F4E3D"/>
    <w:rsid w:val="006F4F12"/>
    <w:rsid w:val="006F56CB"/>
    <w:rsid w:val="006F6D3C"/>
    <w:rsid w:val="006F7338"/>
    <w:rsid w:val="006F75E8"/>
    <w:rsid w:val="007018B8"/>
    <w:rsid w:val="007108C9"/>
    <w:rsid w:val="00713451"/>
    <w:rsid w:val="007134FB"/>
    <w:rsid w:val="0071368B"/>
    <w:rsid w:val="00713792"/>
    <w:rsid w:val="00713BAC"/>
    <w:rsid w:val="00714945"/>
    <w:rsid w:val="00715FCD"/>
    <w:rsid w:val="007162F5"/>
    <w:rsid w:val="00717687"/>
    <w:rsid w:val="007176D6"/>
    <w:rsid w:val="00720656"/>
    <w:rsid w:val="00720D67"/>
    <w:rsid w:val="007248FC"/>
    <w:rsid w:val="00724E6A"/>
    <w:rsid w:val="00730C5B"/>
    <w:rsid w:val="00730EEC"/>
    <w:rsid w:val="00731B11"/>
    <w:rsid w:val="00732617"/>
    <w:rsid w:val="00733018"/>
    <w:rsid w:val="007362F1"/>
    <w:rsid w:val="00736306"/>
    <w:rsid w:val="0073654B"/>
    <w:rsid w:val="00736E68"/>
    <w:rsid w:val="0073776D"/>
    <w:rsid w:val="0074039F"/>
    <w:rsid w:val="007430E0"/>
    <w:rsid w:val="00743DEA"/>
    <w:rsid w:val="00743FC5"/>
    <w:rsid w:val="0074453E"/>
    <w:rsid w:val="00746137"/>
    <w:rsid w:val="00756ABC"/>
    <w:rsid w:val="00760A45"/>
    <w:rsid w:val="007630C1"/>
    <w:rsid w:val="00763C19"/>
    <w:rsid w:val="00763C6C"/>
    <w:rsid w:val="0076477B"/>
    <w:rsid w:val="00764E8D"/>
    <w:rsid w:val="00766221"/>
    <w:rsid w:val="007670B0"/>
    <w:rsid w:val="00771FFB"/>
    <w:rsid w:val="007735C8"/>
    <w:rsid w:val="00775C83"/>
    <w:rsid w:val="00782336"/>
    <w:rsid w:val="00784876"/>
    <w:rsid w:val="00784E12"/>
    <w:rsid w:val="00785451"/>
    <w:rsid w:val="00786A61"/>
    <w:rsid w:val="00786B9B"/>
    <w:rsid w:val="00787B4E"/>
    <w:rsid w:val="00787DCF"/>
    <w:rsid w:val="00791667"/>
    <w:rsid w:val="0079367B"/>
    <w:rsid w:val="00793EA7"/>
    <w:rsid w:val="0079402F"/>
    <w:rsid w:val="00794DBF"/>
    <w:rsid w:val="007A059A"/>
    <w:rsid w:val="007A57D1"/>
    <w:rsid w:val="007A76EB"/>
    <w:rsid w:val="007B2631"/>
    <w:rsid w:val="007B64B4"/>
    <w:rsid w:val="007B67A7"/>
    <w:rsid w:val="007B6837"/>
    <w:rsid w:val="007B6AC8"/>
    <w:rsid w:val="007C0392"/>
    <w:rsid w:val="007C1826"/>
    <w:rsid w:val="007C1F3A"/>
    <w:rsid w:val="007C6B54"/>
    <w:rsid w:val="007C6FAF"/>
    <w:rsid w:val="007C7BCE"/>
    <w:rsid w:val="007D094F"/>
    <w:rsid w:val="007D146C"/>
    <w:rsid w:val="007D6267"/>
    <w:rsid w:val="007D6FF2"/>
    <w:rsid w:val="007D7081"/>
    <w:rsid w:val="007E08C0"/>
    <w:rsid w:val="007E1526"/>
    <w:rsid w:val="007E2D7C"/>
    <w:rsid w:val="007E7E32"/>
    <w:rsid w:val="007F05E1"/>
    <w:rsid w:val="007F0C8E"/>
    <w:rsid w:val="007F125D"/>
    <w:rsid w:val="007F2893"/>
    <w:rsid w:val="007F31C8"/>
    <w:rsid w:val="007F469D"/>
    <w:rsid w:val="007F7824"/>
    <w:rsid w:val="007F7D04"/>
    <w:rsid w:val="00801FD7"/>
    <w:rsid w:val="00803629"/>
    <w:rsid w:val="00803AB7"/>
    <w:rsid w:val="00803C9F"/>
    <w:rsid w:val="008067CB"/>
    <w:rsid w:val="00806FF4"/>
    <w:rsid w:val="0081043D"/>
    <w:rsid w:val="008119FA"/>
    <w:rsid w:val="008122E8"/>
    <w:rsid w:val="00812ECC"/>
    <w:rsid w:val="00814457"/>
    <w:rsid w:val="00814463"/>
    <w:rsid w:val="008160E5"/>
    <w:rsid w:val="0082135D"/>
    <w:rsid w:val="008218D9"/>
    <w:rsid w:val="00821F0A"/>
    <w:rsid w:val="0082337A"/>
    <w:rsid w:val="00827D0B"/>
    <w:rsid w:val="00832ABB"/>
    <w:rsid w:val="00834377"/>
    <w:rsid w:val="008361CA"/>
    <w:rsid w:val="00836861"/>
    <w:rsid w:val="00836C86"/>
    <w:rsid w:val="00836CAF"/>
    <w:rsid w:val="00840237"/>
    <w:rsid w:val="00842C41"/>
    <w:rsid w:val="00842D27"/>
    <w:rsid w:val="00846AB4"/>
    <w:rsid w:val="00846E86"/>
    <w:rsid w:val="00852B57"/>
    <w:rsid w:val="00853B44"/>
    <w:rsid w:val="008555A6"/>
    <w:rsid w:val="00857D37"/>
    <w:rsid w:val="008603B6"/>
    <w:rsid w:val="008612B4"/>
    <w:rsid w:val="008618A1"/>
    <w:rsid w:val="008624D5"/>
    <w:rsid w:val="00863B79"/>
    <w:rsid w:val="00864863"/>
    <w:rsid w:val="00864BFC"/>
    <w:rsid w:val="00866E1E"/>
    <w:rsid w:val="00870863"/>
    <w:rsid w:val="00870864"/>
    <w:rsid w:val="008724BD"/>
    <w:rsid w:val="00872C55"/>
    <w:rsid w:val="00872E04"/>
    <w:rsid w:val="00873A45"/>
    <w:rsid w:val="00874C58"/>
    <w:rsid w:val="00874E24"/>
    <w:rsid w:val="00876FA8"/>
    <w:rsid w:val="00880C80"/>
    <w:rsid w:val="008814D5"/>
    <w:rsid w:val="0088416F"/>
    <w:rsid w:val="00890BB4"/>
    <w:rsid w:val="00891398"/>
    <w:rsid w:val="00891600"/>
    <w:rsid w:val="00891D1A"/>
    <w:rsid w:val="008977ED"/>
    <w:rsid w:val="008A095D"/>
    <w:rsid w:val="008A133F"/>
    <w:rsid w:val="008A1F21"/>
    <w:rsid w:val="008A35B0"/>
    <w:rsid w:val="008A4BE4"/>
    <w:rsid w:val="008A7648"/>
    <w:rsid w:val="008A77D8"/>
    <w:rsid w:val="008A7EFE"/>
    <w:rsid w:val="008B01B1"/>
    <w:rsid w:val="008B16DF"/>
    <w:rsid w:val="008B3930"/>
    <w:rsid w:val="008B39EB"/>
    <w:rsid w:val="008B4303"/>
    <w:rsid w:val="008B6598"/>
    <w:rsid w:val="008B789C"/>
    <w:rsid w:val="008C21B5"/>
    <w:rsid w:val="008C48CD"/>
    <w:rsid w:val="008C5D0E"/>
    <w:rsid w:val="008D0FC2"/>
    <w:rsid w:val="008D11ED"/>
    <w:rsid w:val="008D1E6A"/>
    <w:rsid w:val="008D1F67"/>
    <w:rsid w:val="008D3016"/>
    <w:rsid w:val="008D481F"/>
    <w:rsid w:val="008D541D"/>
    <w:rsid w:val="008D5C22"/>
    <w:rsid w:val="008E12F3"/>
    <w:rsid w:val="008E2B7D"/>
    <w:rsid w:val="008E4A72"/>
    <w:rsid w:val="008E7A83"/>
    <w:rsid w:val="008F190A"/>
    <w:rsid w:val="008F3FAA"/>
    <w:rsid w:val="008F4355"/>
    <w:rsid w:val="008F4F83"/>
    <w:rsid w:val="00900BE9"/>
    <w:rsid w:val="00900E43"/>
    <w:rsid w:val="00902B78"/>
    <w:rsid w:val="00903E9C"/>
    <w:rsid w:val="00910593"/>
    <w:rsid w:val="00913227"/>
    <w:rsid w:val="00920011"/>
    <w:rsid w:val="0092052B"/>
    <w:rsid w:val="00921040"/>
    <w:rsid w:val="009218EA"/>
    <w:rsid w:val="00921B9C"/>
    <w:rsid w:val="009221C7"/>
    <w:rsid w:val="00924B09"/>
    <w:rsid w:val="009309D1"/>
    <w:rsid w:val="00934B75"/>
    <w:rsid w:val="00934E1A"/>
    <w:rsid w:val="0093583B"/>
    <w:rsid w:val="0093664B"/>
    <w:rsid w:val="00936934"/>
    <w:rsid w:val="00937D41"/>
    <w:rsid w:val="00940464"/>
    <w:rsid w:val="00942AAD"/>
    <w:rsid w:val="00945032"/>
    <w:rsid w:val="0094541A"/>
    <w:rsid w:val="00945CC1"/>
    <w:rsid w:val="0094713E"/>
    <w:rsid w:val="00947B35"/>
    <w:rsid w:val="00947D9E"/>
    <w:rsid w:val="00950734"/>
    <w:rsid w:val="00951B80"/>
    <w:rsid w:val="00953A8F"/>
    <w:rsid w:val="00956D0E"/>
    <w:rsid w:val="00960F41"/>
    <w:rsid w:val="0096183C"/>
    <w:rsid w:val="00962384"/>
    <w:rsid w:val="00967739"/>
    <w:rsid w:val="00970468"/>
    <w:rsid w:val="0097237E"/>
    <w:rsid w:val="009725D5"/>
    <w:rsid w:val="009731AD"/>
    <w:rsid w:val="0097678A"/>
    <w:rsid w:val="009778B9"/>
    <w:rsid w:val="00977971"/>
    <w:rsid w:val="00977F9B"/>
    <w:rsid w:val="009803FF"/>
    <w:rsid w:val="0098405D"/>
    <w:rsid w:val="00984D19"/>
    <w:rsid w:val="009866D7"/>
    <w:rsid w:val="00986F4D"/>
    <w:rsid w:val="009874EF"/>
    <w:rsid w:val="009900D1"/>
    <w:rsid w:val="00990E2B"/>
    <w:rsid w:val="009925B5"/>
    <w:rsid w:val="00996A7F"/>
    <w:rsid w:val="009A00F6"/>
    <w:rsid w:val="009A01EB"/>
    <w:rsid w:val="009A074B"/>
    <w:rsid w:val="009A5AD5"/>
    <w:rsid w:val="009B4B12"/>
    <w:rsid w:val="009B540F"/>
    <w:rsid w:val="009B77EE"/>
    <w:rsid w:val="009C0DA3"/>
    <w:rsid w:val="009C1F51"/>
    <w:rsid w:val="009C58EE"/>
    <w:rsid w:val="009C771B"/>
    <w:rsid w:val="009C7A2B"/>
    <w:rsid w:val="009D0213"/>
    <w:rsid w:val="009D0EE4"/>
    <w:rsid w:val="009D21AE"/>
    <w:rsid w:val="009D2B7D"/>
    <w:rsid w:val="009D4344"/>
    <w:rsid w:val="009D6934"/>
    <w:rsid w:val="009D7D28"/>
    <w:rsid w:val="009E0921"/>
    <w:rsid w:val="009E0D47"/>
    <w:rsid w:val="009E165B"/>
    <w:rsid w:val="009E3187"/>
    <w:rsid w:val="009E6C3A"/>
    <w:rsid w:val="009E7561"/>
    <w:rsid w:val="009F3B6B"/>
    <w:rsid w:val="009F4E14"/>
    <w:rsid w:val="00A00F18"/>
    <w:rsid w:val="00A037FC"/>
    <w:rsid w:val="00A03E9A"/>
    <w:rsid w:val="00A063E4"/>
    <w:rsid w:val="00A06AF1"/>
    <w:rsid w:val="00A07B04"/>
    <w:rsid w:val="00A07CB4"/>
    <w:rsid w:val="00A1216B"/>
    <w:rsid w:val="00A13F01"/>
    <w:rsid w:val="00A143CC"/>
    <w:rsid w:val="00A14A00"/>
    <w:rsid w:val="00A23099"/>
    <w:rsid w:val="00A24A51"/>
    <w:rsid w:val="00A25A74"/>
    <w:rsid w:val="00A261E0"/>
    <w:rsid w:val="00A355A8"/>
    <w:rsid w:val="00A37C1C"/>
    <w:rsid w:val="00A40EC2"/>
    <w:rsid w:val="00A42BAA"/>
    <w:rsid w:val="00A435B9"/>
    <w:rsid w:val="00A449D3"/>
    <w:rsid w:val="00A506DA"/>
    <w:rsid w:val="00A51156"/>
    <w:rsid w:val="00A5215F"/>
    <w:rsid w:val="00A52FCC"/>
    <w:rsid w:val="00A53538"/>
    <w:rsid w:val="00A53817"/>
    <w:rsid w:val="00A566D4"/>
    <w:rsid w:val="00A6304F"/>
    <w:rsid w:val="00A65097"/>
    <w:rsid w:val="00A653D9"/>
    <w:rsid w:val="00A672A1"/>
    <w:rsid w:val="00A67A82"/>
    <w:rsid w:val="00A70827"/>
    <w:rsid w:val="00A72FD7"/>
    <w:rsid w:val="00A733DE"/>
    <w:rsid w:val="00A76573"/>
    <w:rsid w:val="00A7719A"/>
    <w:rsid w:val="00A800BD"/>
    <w:rsid w:val="00A81A32"/>
    <w:rsid w:val="00A87F1B"/>
    <w:rsid w:val="00A910CC"/>
    <w:rsid w:val="00A93FD1"/>
    <w:rsid w:val="00A96A7D"/>
    <w:rsid w:val="00A97EC4"/>
    <w:rsid w:val="00AA08E2"/>
    <w:rsid w:val="00AA1214"/>
    <w:rsid w:val="00AA1267"/>
    <w:rsid w:val="00AA1BDE"/>
    <w:rsid w:val="00AA2E28"/>
    <w:rsid w:val="00AA3430"/>
    <w:rsid w:val="00AA423E"/>
    <w:rsid w:val="00AA5DAE"/>
    <w:rsid w:val="00AA628B"/>
    <w:rsid w:val="00AB02EF"/>
    <w:rsid w:val="00AB053D"/>
    <w:rsid w:val="00AB2853"/>
    <w:rsid w:val="00AB55CD"/>
    <w:rsid w:val="00AB5BC4"/>
    <w:rsid w:val="00AB60AE"/>
    <w:rsid w:val="00AB6524"/>
    <w:rsid w:val="00AB7457"/>
    <w:rsid w:val="00AC0B0F"/>
    <w:rsid w:val="00AC0EE8"/>
    <w:rsid w:val="00AC1128"/>
    <w:rsid w:val="00AC23E7"/>
    <w:rsid w:val="00AC28F6"/>
    <w:rsid w:val="00AC5301"/>
    <w:rsid w:val="00AC6AEF"/>
    <w:rsid w:val="00AD237F"/>
    <w:rsid w:val="00AD290F"/>
    <w:rsid w:val="00AD4E0E"/>
    <w:rsid w:val="00AD683C"/>
    <w:rsid w:val="00AD74D5"/>
    <w:rsid w:val="00AE06A6"/>
    <w:rsid w:val="00AE3064"/>
    <w:rsid w:val="00AE47BC"/>
    <w:rsid w:val="00AE6C3B"/>
    <w:rsid w:val="00AE6F8B"/>
    <w:rsid w:val="00AF0C63"/>
    <w:rsid w:val="00AF13C3"/>
    <w:rsid w:val="00AF18E0"/>
    <w:rsid w:val="00AF26E2"/>
    <w:rsid w:val="00AF27BD"/>
    <w:rsid w:val="00AF285F"/>
    <w:rsid w:val="00AF2D56"/>
    <w:rsid w:val="00AF348F"/>
    <w:rsid w:val="00AF6E80"/>
    <w:rsid w:val="00B007D7"/>
    <w:rsid w:val="00B00F90"/>
    <w:rsid w:val="00B03983"/>
    <w:rsid w:val="00B04167"/>
    <w:rsid w:val="00B04E16"/>
    <w:rsid w:val="00B07DEB"/>
    <w:rsid w:val="00B1036E"/>
    <w:rsid w:val="00B154BC"/>
    <w:rsid w:val="00B15723"/>
    <w:rsid w:val="00B17070"/>
    <w:rsid w:val="00B17884"/>
    <w:rsid w:val="00B22EF3"/>
    <w:rsid w:val="00B2456D"/>
    <w:rsid w:val="00B2509E"/>
    <w:rsid w:val="00B250AB"/>
    <w:rsid w:val="00B25406"/>
    <w:rsid w:val="00B27C81"/>
    <w:rsid w:val="00B27F6D"/>
    <w:rsid w:val="00B30B86"/>
    <w:rsid w:val="00B3380D"/>
    <w:rsid w:val="00B35689"/>
    <w:rsid w:val="00B3774C"/>
    <w:rsid w:val="00B40714"/>
    <w:rsid w:val="00B40B84"/>
    <w:rsid w:val="00B41AC4"/>
    <w:rsid w:val="00B41E48"/>
    <w:rsid w:val="00B42F8C"/>
    <w:rsid w:val="00B42FB8"/>
    <w:rsid w:val="00B440FA"/>
    <w:rsid w:val="00B44A48"/>
    <w:rsid w:val="00B451FC"/>
    <w:rsid w:val="00B45C99"/>
    <w:rsid w:val="00B46ECA"/>
    <w:rsid w:val="00B50B4C"/>
    <w:rsid w:val="00B5417F"/>
    <w:rsid w:val="00B55237"/>
    <w:rsid w:val="00B55647"/>
    <w:rsid w:val="00B57D6B"/>
    <w:rsid w:val="00B64C83"/>
    <w:rsid w:val="00B65277"/>
    <w:rsid w:val="00B66E5F"/>
    <w:rsid w:val="00B6782B"/>
    <w:rsid w:val="00B71F48"/>
    <w:rsid w:val="00B732B1"/>
    <w:rsid w:val="00B734A0"/>
    <w:rsid w:val="00B75105"/>
    <w:rsid w:val="00B7621F"/>
    <w:rsid w:val="00B8057F"/>
    <w:rsid w:val="00B81F82"/>
    <w:rsid w:val="00B867F4"/>
    <w:rsid w:val="00B869BE"/>
    <w:rsid w:val="00B87BFF"/>
    <w:rsid w:val="00B909C2"/>
    <w:rsid w:val="00B90DF1"/>
    <w:rsid w:val="00B91463"/>
    <w:rsid w:val="00B91F86"/>
    <w:rsid w:val="00B933AB"/>
    <w:rsid w:val="00B95395"/>
    <w:rsid w:val="00B953E1"/>
    <w:rsid w:val="00B967B1"/>
    <w:rsid w:val="00B97152"/>
    <w:rsid w:val="00B97606"/>
    <w:rsid w:val="00BA2D03"/>
    <w:rsid w:val="00BA3C60"/>
    <w:rsid w:val="00BA5872"/>
    <w:rsid w:val="00BA618A"/>
    <w:rsid w:val="00BA6D84"/>
    <w:rsid w:val="00BB1117"/>
    <w:rsid w:val="00BB4BDE"/>
    <w:rsid w:val="00BB50EB"/>
    <w:rsid w:val="00BB5F52"/>
    <w:rsid w:val="00BB6CE5"/>
    <w:rsid w:val="00BC2A72"/>
    <w:rsid w:val="00BC397A"/>
    <w:rsid w:val="00BC764C"/>
    <w:rsid w:val="00BD07A5"/>
    <w:rsid w:val="00BD1801"/>
    <w:rsid w:val="00BD198B"/>
    <w:rsid w:val="00BD28BB"/>
    <w:rsid w:val="00BD5602"/>
    <w:rsid w:val="00BD5F39"/>
    <w:rsid w:val="00BD6593"/>
    <w:rsid w:val="00BE1E32"/>
    <w:rsid w:val="00BE4395"/>
    <w:rsid w:val="00BE4C76"/>
    <w:rsid w:val="00BE5AFE"/>
    <w:rsid w:val="00BE6DC8"/>
    <w:rsid w:val="00BE764D"/>
    <w:rsid w:val="00BF0190"/>
    <w:rsid w:val="00BF0340"/>
    <w:rsid w:val="00BF1457"/>
    <w:rsid w:val="00BF2577"/>
    <w:rsid w:val="00BF7565"/>
    <w:rsid w:val="00BF7B66"/>
    <w:rsid w:val="00C004B9"/>
    <w:rsid w:val="00C049FA"/>
    <w:rsid w:val="00C07703"/>
    <w:rsid w:val="00C138F3"/>
    <w:rsid w:val="00C13BFE"/>
    <w:rsid w:val="00C13D05"/>
    <w:rsid w:val="00C14662"/>
    <w:rsid w:val="00C1501C"/>
    <w:rsid w:val="00C22251"/>
    <w:rsid w:val="00C23CDA"/>
    <w:rsid w:val="00C26545"/>
    <w:rsid w:val="00C37DAF"/>
    <w:rsid w:val="00C37F00"/>
    <w:rsid w:val="00C40649"/>
    <w:rsid w:val="00C41791"/>
    <w:rsid w:val="00C45789"/>
    <w:rsid w:val="00C4672B"/>
    <w:rsid w:val="00C513E6"/>
    <w:rsid w:val="00C517E5"/>
    <w:rsid w:val="00C52F01"/>
    <w:rsid w:val="00C53422"/>
    <w:rsid w:val="00C5466A"/>
    <w:rsid w:val="00C54C67"/>
    <w:rsid w:val="00C60D1F"/>
    <w:rsid w:val="00C621CF"/>
    <w:rsid w:val="00C653D9"/>
    <w:rsid w:val="00C65A7D"/>
    <w:rsid w:val="00C66E6A"/>
    <w:rsid w:val="00C674C3"/>
    <w:rsid w:val="00C72C1D"/>
    <w:rsid w:val="00C73A38"/>
    <w:rsid w:val="00C75730"/>
    <w:rsid w:val="00C805AB"/>
    <w:rsid w:val="00C81314"/>
    <w:rsid w:val="00C825BA"/>
    <w:rsid w:val="00C83E82"/>
    <w:rsid w:val="00C8472C"/>
    <w:rsid w:val="00C84AF6"/>
    <w:rsid w:val="00C87181"/>
    <w:rsid w:val="00C93FAE"/>
    <w:rsid w:val="00CA249A"/>
    <w:rsid w:val="00CA31CC"/>
    <w:rsid w:val="00CA5736"/>
    <w:rsid w:val="00CA671F"/>
    <w:rsid w:val="00CA6DA1"/>
    <w:rsid w:val="00CA7FA5"/>
    <w:rsid w:val="00CB099C"/>
    <w:rsid w:val="00CB1CB6"/>
    <w:rsid w:val="00CB2049"/>
    <w:rsid w:val="00CB30CF"/>
    <w:rsid w:val="00CB38D7"/>
    <w:rsid w:val="00CB3908"/>
    <w:rsid w:val="00CB4503"/>
    <w:rsid w:val="00CB4E62"/>
    <w:rsid w:val="00CB5650"/>
    <w:rsid w:val="00CB5D5B"/>
    <w:rsid w:val="00CB6622"/>
    <w:rsid w:val="00CC0A81"/>
    <w:rsid w:val="00CC23FD"/>
    <w:rsid w:val="00CC2DFF"/>
    <w:rsid w:val="00CC5E2B"/>
    <w:rsid w:val="00CC6582"/>
    <w:rsid w:val="00CC67AA"/>
    <w:rsid w:val="00CD0707"/>
    <w:rsid w:val="00CD3750"/>
    <w:rsid w:val="00CD3C9A"/>
    <w:rsid w:val="00CD5F98"/>
    <w:rsid w:val="00CD5FBC"/>
    <w:rsid w:val="00CD686C"/>
    <w:rsid w:val="00CD69AD"/>
    <w:rsid w:val="00CE39C8"/>
    <w:rsid w:val="00CE3FB0"/>
    <w:rsid w:val="00CE755F"/>
    <w:rsid w:val="00CF047A"/>
    <w:rsid w:val="00CF3A32"/>
    <w:rsid w:val="00CF7716"/>
    <w:rsid w:val="00D0109E"/>
    <w:rsid w:val="00D01D62"/>
    <w:rsid w:val="00D02486"/>
    <w:rsid w:val="00D028BC"/>
    <w:rsid w:val="00D0299F"/>
    <w:rsid w:val="00D04A18"/>
    <w:rsid w:val="00D0692B"/>
    <w:rsid w:val="00D078C2"/>
    <w:rsid w:val="00D1347A"/>
    <w:rsid w:val="00D13977"/>
    <w:rsid w:val="00D17084"/>
    <w:rsid w:val="00D2053C"/>
    <w:rsid w:val="00D20F22"/>
    <w:rsid w:val="00D225C0"/>
    <w:rsid w:val="00D22C4A"/>
    <w:rsid w:val="00D351AC"/>
    <w:rsid w:val="00D351C6"/>
    <w:rsid w:val="00D36D60"/>
    <w:rsid w:val="00D402D8"/>
    <w:rsid w:val="00D428DA"/>
    <w:rsid w:val="00D42C06"/>
    <w:rsid w:val="00D4325A"/>
    <w:rsid w:val="00D47E53"/>
    <w:rsid w:val="00D537AF"/>
    <w:rsid w:val="00D53DE5"/>
    <w:rsid w:val="00D55665"/>
    <w:rsid w:val="00D6147C"/>
    <w:rsid w:val="00D6194C"/>
    <w:rsid w:val="00D61C10"/>
    <w:rsid w:val="00D63521"/>
    <w:rsid w:val="00D63CA6"/>
    <w:rsid w:val="00D64518"/>
    <w:rsid w:val="00D646E6"/>
    <w:rsid w:val="00D66BDE"/>
    <w:rsid w:val="00D66BDF"/>
    <w:rsid w:val="00D671DC"/>
    <w:rsid w:val="00D67D8E"/>
    <w:rsid w:val="00D720D6"/>
    <w:rsid w:val="00D73098"/>
    <w:rsid w:val="00D7565D"/>
    <w:rsid w:val="00D7581E"/>
    <w:rsid w:val="00D823A8"/>
    <w:rsid w:val="00D84768"/>
    <w:rsid w:val="00D8634F"/>
    <w:rsid w:val="00D87651"/>
    <w:rsid w:val="00D90A43"/>
    <w:rsid w:val="00D9164E"/>
    <w:rsid w:val="00D94D2C"/>
    <w:rsid w:val="00D95166"/>
    <w:rsid w:val="00D95BA0"/>
    <w:rsid w:val="00D96334"/>
    <w:rsid w:val="00D965C8"/>
    <w:rsid w:val="00D9669C"/>
    <w:rsid w:val="00DA1A4D"/>
    <w:rsid w:val="00DA4C5C"/>
    <w:rsid w:val="00DA60B9"/>
    <w:rsid w:val="00DB048D"/>
    <w:rsid w:val="00DB0CFD"/>
    <w:rsid w:val="00DB18C8"/>
    <w:rsid w:val="00DC13FF"/>
    <w:rsid w:val="00DC2703"/>
    <w:rsid w:val="00DC7743"/>
    <w:rsid w:val="00DD08A4"/>
    <w:rsid w:val="00DD19B2"/>
    <w:rsid w:val="00DD5795"/>
    <w:rsid w:val="00DE01B0"/>
    <w:rsid w:val="00DE1F17"/>
    <w:rsid w:val="00DE7514"/>
    <w:rsid w:val="00DF0375"/>
    <w:rsid w:val="00DF2E0F"/>
    <w:rsid w:val="00DF309C"/>
    <w:rsid w:val="00DF63B1"/>
    <w:rsid w:val="00E03980"/>
    <w:rsid w:val="00E05902"/>
    <w:rsid w:val="00E0693D"/>
    <w:rsid w:val="00E07007"/>
    <w:rsid w:val="00E07609"/>
    <w:rsid w:val="00E100F7"/>
    <w:rsid w:val="00E1083C"/>
    <w:rsid w:val="00E126D5"/>
    <w:rsid w:val="00E2015C"/>
    <w:rsid w:val="00E222B8"/>
    <w:rsid w:val="00E239F7"/>
    <w:rsid w:val="00E23A47"/>
    <w:rsid w:val="00E24569"/>
    <w:rsid w:val="00E24BEC"/>
    <w:rsid w:val="00E24FF1"/>
    <w:rsid w:val="00E25B6F"/>
    <w:rsid w:val="00E27370"/>
    <w:rsid w:val="00E27A22"/>
    <w:rsid w:val="00E27CD0"/>
    <w:rsid w:val="00E3016E"/>
    <w:rsid w:val="00E3096D"/>
    <w:rsid w:val="00E33391"/>
    <w:rsid w:val="00E33830"/>
    <w:rsid w:val="00E34128"/>
    <w:rsid w:val="00E37569"/>
    <w:rsid w:val="00E40CB6"/>
    <w:rsid w:val="00E41158"/>
    <w:rsid w:val="00E41570"/>
    <w:rsid w:val="00E41FE0"/>
    <w:rsid w:val="00E42267"/>
    <w:rsid w:val="00E42DD9"/>
    <w:rsid w:val="00E443CF"/>
    <w:rsid w:val="00E46219"/>
    <w:rsid w:val="00E46DDC"/>
    <w:rsid w:val="00E50348"/>
    <w:rsid w:val="00E51623"/>
    <w:rsid w:val="00E54352"/>
    <w:rsid w:val="00E60D46"/>
    <w:rsid w:val="00E62E8A"/>
    <w:rsid w:val="00E64932"/>
    <w:rsid w:val="00E66A96"/>
    <w:rsid w:val="00E7067E"/>
    <w:rsid w:val="00E70C7E"/>
    <w:rsid w:val="00E71232"/>
    <w:rsid w:val="00E733F8"/>
    <w:rsid w:val="00E73474"/>
    <w:rsid w:val="00E77B2B"/>
    <w:rsid w:val="00E812F4"/>
    <w:rsid w:val="00E823A7"/>
    <w:rsid w:val="00E83742"/>
    <w:rsid w:val="00E84438"/>
    <w:rsid w:val="00E86E1D"/>
    <w:rsid w:val="00E91C26"/>
    <w:rsid w:val="00E91DC4"/>
    <w:rsid w:val="00E94076"/>
    <w:rsid w:val="00E9469D"/>
    <w:rsid w:val="00E96947"/>
    <w:rsid w:val="00EA1E5D"/>
    <w:rsid w:val="00EA22F5"/>
    <w:rsid w:val="00EA5F2B"/>
    <w:rsid w:val="00EA651F"/>
    <w:rsid w:val="00EA67BC"/>
    <w:rsid w:val="00EA7DE1"/>
    <w:rsid w:val="00EB20C9"/>
    <w:rsid w:val="00EB2C05"/>
    <w:rsid w:val="00EB313B"/>
    <w:rsid w:val="00EB35C0"/>
    <w:rsid w:val="00EB3AC1"/>
    <w:rsid w:val="00EB775F"/>
    <w:rsid w:val="00EC0934"/>
    <w:rsid w:val="00EC13D9"/>
    <w:rsid w:val="00EC4AD0"/>
    <w:rsid w:val="00EC6689"/>
    <w:rsid w:val="00EC6CF1"/>
    <w:rsid w:val="00ED0845"/>
    <w:rsid w:val="00ED1103"/>
    <w:rsid w:val="00ED2BBC"/>
    <w:rsid w:val="00ED2C45"/>
    <w:rsid w:val="00ED4CF3"/>
    <w:rsid w:val="00EE0616"/>
    <w:rsid w:val="00EE140A"/>
    <w:rsid w:val="00EE2EE1"/>
    <w:rsid w:val="00EE5741"/>
    <w:rsid w:val="00EE614B"/>
    <w:rsid w:val="00EE7C8B"/>
    <w:rsid w:val="00EF3F15"/>
    <w:rsid w:val="00EF5310"/>
    <w:rsid w:val="00F01992"/>
    <w:rsid w:val="00F0212A"/>
    <w:rsid w:val="00F02FF5"/>
    <w:rsid w:val="00F042A5"/>
    <w:rsid w:val="00F07D0D"/>
    <w:rsid w:val="00F07EC7"/>
    <w:rsid w:val="00F07ED2"/>
    <w:rsid w:val="00F1732F"/>
    <w:rsid w:val="00F213CA"/>
    <w:rsid w:val="00F24917"/>
    <w:rsid w:val="00F2629D"/>
    <w:rsid w:val="00F262AA"/>
    <w:rsid w:val="00F26700"/>
    <w:rsid w:val="00F26B38"/>
    <w:rsid w:val="00F26E5A"/>
    <w:rsid w:val="00F300F8"/>
    <w:rsid w:val="00F33A13"/>
    <w:rsid w:val="00F36129"/>
    <w:rsid w:val="00F362CC"/>
    <w:rsid w:val="00F37D99"/>
    <w:rsid w:val="00F425C2"/>
    <w:rsid w:val="00F43FB9"/>
    <w:rsid w:val="00F44322"/>
    <w:rsid w:val="00F456D2"/>
    <w:rsid w:val="00F468FF"/>
    <w:rsid w:val="00F54837"/>
    <w:rsid w:val="00F57AE6"/>
    <w:rsid w:val="00F60D7C"/>
    <w:rsid w:val="00F6112C"/>
    <w:rsid w:val="00F628C5"/>
    <w:rsid w:val="00F62A8A"/>
    <w:rsid w:val="00F62B8A"/>
    <w:rsid w:val="00F63B61"/>
    <w:rsid w:val="00F63D83"/>
    <w:rsid w:val="00F67AEA"/>
    <w:rsid w:val="00F7256E"/>
    <w:rsid w:val="00F7617C"/>
    <w:rsid w:val="00F77954"/>
    <w:rsid w:val="00F77F9C"/>
    <w:rsid w:val="00F80415"/>
    <w:rsid w:val="00F85637"/>
    <w:rsid w:val="00F8583E"/>
    <w:rsid w:val="00F85D48"/>
    <w:rsid w:val="00F863D3"/>
    <w:rsid w:val="00F87505"/>
    <w:rsid w:val="00F87948"/>
    <w:rsid w:val="00F901D1"/>
    <w:rsid w:val="00F90AFE"/>
    <w:rsid w:val="00F94CA8"/>
    <w:rsid w:val="00F95BDE"/>
    <w:rsid w:val="00F96463"/>
    <w:rsid w:val="00F96E5E"/>
    <w:rsid w:val="00FA1A6F"/>
    <w:rsid w:val="00FA3746"/>
    <w:rsid w:val="00FA37FB"/>
    <w:rsid w:val="00FA411E"/>
    <w:rsid w:val="00FA432B"/>
    <w:rsid w:val="00FA761C"/>
    <w:rsid w:val="00FB0D11"/>
    <w:rsid w:val="00FB30D2"/>
    <w:rsid w:val="00FB37C3"/>
    <w:rsid w:val="00FB4071"/>
    <w:rsid w:val="00FB43FA"/>
    <w:rsid w:val="00FB49BF"/>
    <w:rsid w:val="00FB4B9D"/>
    <w:rsid w:val="00FB5BF6"/>
    <w:rsid w:val="00FB7117"/>
    <w:rsid w:val="00FB7149"/>
    <w:rsid w:val="00FB7EA6"/>
    <w:rsid w:val="00FB7ECC"/>
    <w:rsid w:val="00FC1694"/>
    <w:rsid w:val="00FC1AE1"/>
    <w:rsid w:val="00FC5E54"/>
    <w:rsid w:val="00FC689E"/>
    <w:rsid w:val="00FC75A1"/>
    <w:rsid w:val="00FD18AD"/>
    <w:rsid w:val="00FD18BD"/>
    <w:rsid w:val="00FD1DFF"/>
    <w:rsid w:val="00FD3AC5"/>
    <w:rsid w:val="00FD728C"/>
    <w:rsid w:val="00FD77AB"/>
    <w:rsid w:val="00FE0367"/>
    <w:rsid w:val="00FE1706"/>
    <w:rsid w:val="00FE40B9"/>
    <w:rsid w:val="00FE6543"/>
    <w:rsid w:val="00FE691F"/>
    <w:rsid w:val="00FE7CF7"/>
    <w:rsid w:val="00FE7E1C"/>
    <w:rsid w:val="00FF2E38"/>
    <w:rsid w:val="00FF32C2"/>
    <w:rsid w:val="00FF3B02"/>
    <w:rsid w:val="03187186"/>
    <w:rsid w:val="0463FFC4"/>
    <w:rsid w:val="05F5D32B"/>
    <w:rsid w:val="062FCFE9"/>
    <w:rsid w:val="072CAB00"/>
    <w:rsid w:val="0881C1E2"/>
    <w:rsid w:val="0C37F933"/>
    <w:rsid w:val="0C3CE957"/>
    <w:rsid w:val="0D1F7072"/>
    <w:rsid w:val="0E70D850"/>
    <w:rsid w:val="0E80D9D7"/>
    <w:rsid w:val="0F884711"/>
    <w:rsid w:val="0F9355DC"/>
    <w:rsid w:val="1246F4F7"/>
    <w:rsid w:val="12EAC090"/>
    <w:rsid w:val="15586132"/>
    <w:rsid w:val="18ABB4C6"/>
    <w:rsid w:val="193BE6E6"/>
    <w:rsid w:val="19EEE051"/>
    <w:rsid w:val="1AD497AE"/>
    <w:rsid w:val="1B44835F"/>
    <w:rsid w:val="1DF5E4F5"/>
    <w:rsid w:val="1E7437C7"/>
    <w:rsid w:val="1F0D9CD5"/>
    <w:rsid w:val="20A3D59A"/>
    <w:rsid w:val="22136957"/>
    <w:rsid w:val="22C9BB2A"/>
    <w:rsid w:val="23464EBB"/>
    <w:rsid w:val="23E82E43"/>
    <w:rsid w:val="243993D5"/>
    <w:rsid w:val="244657FD"/>
    <w:rsid w:val="260B4C96"/>
    <w:rsid w:val="26883C0E"/>
    <w:rsid w:val="26C9398F"/>
    <w:rsid w:val="270B2CC8"/>
    <w:rsid w:val="2AD9F78F"/>
    <w:rsid w:val="2B29819D"/>
    <w:rsid w:val="2C2031D1"/>
    <w:rsid w:val="2F13E89B"/>
    <w:rsid w:val="2F5782B3"/>
    <w:rsid w:val="2FB10B98"/>
    <w:rsid w:val="302537D4"/>
    <w:rsid w:val="31235160"/>
    <w:rsid w:val="3167B33F"/>
    <w:rsid w:val="328E4FB4"/>
    <w:rsid w:val="377FB3E7"/>
    <w:rsid w:val="37B69FB2"/>
    <w:rsid w:val="37BF1F79"/>
    <w:rsid w:val="3996E7B8"/>
    <w:rsid w:val="39B585E3"/>
    <w:rsid w:val="3A2A6AFA"/>
    <w:rsid w:val="3AC83A35"/>
    <w:rsid w:val="3C815FB7"/>
    <w:rsid w:val="3CFEFEBA"/>
    <w:rsid w:val="3D565354"/>
    <w:rsid w:val="3E64D3CD"/>
    <w:rsid w:val="3EDB9A81"/>
    <w:rsid w:val="3F165FFD"/>
    <w:rsid w:val="41C6C9C2"/>
    <w:rsid w:val="43D5AFB1"/>
    <w:rsid w:val="45FE73E2"/>
    <w:rsid w:val="468B4A74"/>
    <w:rsid w:val="488A54E1"/>
    <w:rsid w:val="49157A60"/>
    <w:rsid w:val="4930E59F"/>
    <w:rsid w:val="4A847EEA"/>
    <w:rsid w:val="4A955FBB"/>
    <w:rsid w:val="4B7978EE"/>
    <w:rsid w:val="4C3E94A0"/>
    <w:rsid w:val="4D629222"/>
    <w:rsid w:val="4D80B11B"/>
    <w:rsid w:val="4E006065"/>
    <w:rsid w:val="4EC875E3"/>
    <w:rsid w:val="4FC587C2"/>
    <w:rsid w:val="527019AC"/>
    <w:rsid w:val="54C990BE"/>
    <w:rsid w:val="569134BA"/>
    <w:rsid w:val="56B36A47"/>
    <w:rsid w:val="57316F36"/>
    <w:rsid w:val="57B3E515"/>
    <w:rsid w:val="5969BA8C"/>
    <w:rsid w:val="5B32379B"/>
    <w:rsid w:val="5B9543DF"/>
    <w:rsid w:val="5DA95B85"/>
    <w:rsid w:val="5FEFD35F"/>
    <w:rsid w:val="6025B60D"/>
    <w:rsid w:val="6090AA1E"/>
    <w:rsid w:val="6094081A"/>
    <w:rsid w:val="612B36FF"/>
    <w:rsid w:val="616DD878"/>
    <w:rsid w:val="61DD2053"/>
    <w:rsid w:val="61E39169"/>
    <w:rsid w:val="6285A8C0"/>
    <w:rsid w:val="633CD6F2"/>
    <w:rsid w:val="63EB36EA"/>
    <w:rsid w:val="640C806E"/>
    <w:rsid w:val="64728CEC"/>
    <w:rsid w:val="649049F4"/>
    <w:rsid w:val="66098C54"/>
    <w:rsid w:val="662A4A8E"/>
    <w:rsid w:val="66D32E08"/>
    <w:rsid w:val="67AC1C29"/>
    <w:rsid w:val="69CFF70E"/>
    <w:rsid w:val="69DACE4F"/>
    <w:rsid w:val="69F05E8B"/>
    <w:rsid w:val="6A75B696"/>
    <w:rsid w:val="6D78AC10"/>
    <w:rsid w:val="6DD694F1"/>
    <w:rsid w:val="6E9F93B2"/>
    <w:rsid w:val="6EEC0160"/>
    <w:rsid w:val="6F5CEB6C"/>
    <w:rsid w:val="6FAA0E62"/>
    <w:rsid w:val="7091A686"/>
    <w:rsid w:val="70F2F930"/>
    <w:rsid w:val="71E74B13"/>
    <w:rsid w:val="736D8712"/>
    <w:rsid w:val="73F41E34"/>
    <w:rsid w:val="73F57BEC"/>
    <w:rsid w:val="746523CE"/>
    <w:rsid w:val="74F7C8EC"/>
    <w:rsid w:val="76C0C777"/>
    <w:rsid w:val="77BFD2C0"/>
    <w:rsid w:val="77DFA81E"/>
    <w:rsid w:val="77ED0467"/>
    <w:rsid w:val="7DC86C5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65"/>
    <o:shapelayout v:ext="edit">
      <o:idmap v:ext="edit" data="2"/>
    </o:shapelayout>
  </w:shapeDefaults>
  <w:decimalSymbol w:val="."/>
  <w:listSeparator w:val=","/>
  <w14:docId w14:val="0DC1A52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2299"/>
    <w:rPr>
      <w:rFonts w:eastAsiaTheme="minorEastAsia"/>
    </w:rPr>
  </w:style>
  <w:style w:type="paragraph" w:styleId="Heading1">
    <w:name w:val="heading 1"/>
    <w:next w:val="Normal"/>
    <w:link w:val="Heading1Char"/>
    <w:qFormat/>
    <w:rsid w:val="00B95395"/>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B95395"/>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B95395"/>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B9539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B9539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B9539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B9539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B9539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9539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95395"/>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uiPriority w:val="9"/>
    <w:rsid w:val="00B95395"/>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B95395"/>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rsid w:val="00B95395"/>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B95395"/>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B95395"/>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B95395"/>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B9539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95395"/>
    <w:rPr>
      <w:rFonts w:asciiTheme="majorHAnsi" w:eastAsiaTheme="majorEastAsia" w:hAnsiTheme="majorHAnsi" w:cstheme="majorBidi"/>
      <w:i/>
      <w:iCs/>
      <w:color w:val="272727" w:themeColor="text1" w:themeTint="D8"/>
      <w:sz w:val="21"/>
      <w:szCs w:val="21"/>
    </w:rPr>
  </w:style>
  <w:style w:type="paragraph" w:customStyle="1" w:styleId="3GPPHeader">
    <w:name w:val="3GPP_Header"/>
    <w:basedOn w:val="BodyText"/>
    <w:rsid w:val="00B95395"/>
    <w:pPr>
      <w:tabs>
        <w:tab w:val="left" w:pos="1701"/>
        <w:tab w:val="right" w:pos="9639"/>
      </w:tabs>
      <w:spacing w:after="240"/>
    </w:pPr>
    <w:rPr>
      <w:b/>
      <w:sz w:val="24"/>
    </w:rPr>
  </w:style>
  <w:style w:type="paragraph" w:styleId="Footer">
    <w:name w:val="footer"/>
    <w:basedOn w:val="Header"/>
    <w:link w:val="FooterChar"/>
    <w:rsid w:val="00B95395"/>
    <w:pPr>
      <w:widowControl w:val="0"/>
      <w:tabs>
        <w:tab w:val="clear" w:pos="4680"/>
        <w:tab w:val="clear" w:pos="9360"/>
      </w:tabs>
      <w:overflowPunct w:val="0"/>
      <w:autoSpaceDE w:val="0"/>
      <w:autoSpaceDN w:val="0"/>
      <w:adjustRightInd w:val="0"/>
      <w:jc w:val="center"/>
      <w:textAlignment w:val="baseline"/>
    </w:pPr>
    <w:rPr>
      <w:rFonts w:ascii="Arial" w:eastAsia="Times New Roman" w:hAnsi="Arial" w:cs="Times New Roman"/>
      <w:b/>
      <w:i/>
      <w:noProof/>
      <w:sz w:val="18"/>
      <w:szCs w:val="20"/>
      <w:lang w:val="en-GB" w:eastAsia="ja-JP"/>
    </w:rPr>
  </w:style>
  <w:style w:type="character" w:customStyle="1" w:styleId="FooterChar">
    <w:name w:val="Footer Char"/>
    <w:basedOn w:val="DefaultParagraphFont"/>
    <w:link w:val="Footer"/>
    <w:rsid w:val="00B95395"/>
    <w:rPr>
      <w:rFonts w:ascii="Arial" w:eastAsia="Times New Roman" w:hAnsi="Arial" w:cs="Times New Roman"/>
      <w:b/>
      <w:i/>
      <w:noProof/>
      <w:sz w:val="18"/>
      <w:szCs w:val="20"/>
      <w:lang w:val="en-GB" w:eastAsia="ja-JP"/>
    </w:rPr>
  </w:style>
  <w:style w:type="character" w:styleId="PageNumber">
    <w:name w:val="page number"/>
    <w:basedOn w:val="DefaultParagraphFont"/>
    <w:rsid w:val="00B95395"/>
  </w:style>
  <w:style w:type="paragraph" w:styleId="BodyText">
    <w:name w:val="Body Text"/>
    <w:basedOn w:val="Normal"/>
    <w:link w:val="BodyTextChar"/>
    <w:rsid w:val="00B95395"/>
    <w:pPr>
      <w:spacing w:after="120"/>
      <w:jc w:val="both"/>
    </w:pPr>
    <w:rPr>
      <w:rFonts w:ascii="Arial" w:hAnsi="Arial"/>
    </w:rPr>
  </w:style>
  <w:style w:type="character" w:customStyle="1" w:styleId="BodyTextChar">
    <w:name w:val="Body Text Char"/>
    <w:basedOn w:val="DefaultParagraphFont"/>
    <w:link w:val="BodyText"/>
    <w:rsid w:val="00B95395"/>
    <w:rPr>
      <w:rFonts w:ascii="Arial" w:eastAsiaTheme="minorEastAsia" w:hAnsi="Arial"/>
    </w:rPr>
  </w:style>
  <w:style w:type="character" w:styleId="Hyperlink">
    <w:name w:val="Hyperlink"/>
    <w:uiPriority w:val="99"/>
    <w:rsid w:val="00B95395"/>
    <w:rPr>
      <w:color w:val="0000FF"/>
      <w:u w:val="single"/>
    </w:rPr>
  </w:style>
  <w:style w:type="paragraph" w:customStyle="1" w:styleId="Proposal">
    <w:name w:val="Proposal"/>
    <w:basedOn w:val="BodyText"/>
    <w:rsid w:val="00B95395"/>
    <w:pPr>
      <w:numPr>
        <w:numId w:val="1"/>
      </w:numPr>
      <w:tabs>
        <w:tab w:val="left" w:pos="1701"/>
      </w:tabs>
    </w:pPr>
    <w:rPr>
      <w:b/>
      <w:bCs/>
    </w:rPr>
  </w:style>
  <w:style w:type="paragraph" w:customStyle="1" w:styleId="Observation">
    <w:name w:val="Observation"/>
    <w:basedOn w:val="Proposal"/>
    <w:qFormat/>
    <w:rsid w:val="00B95395"/>
    <w:pPr>
      <w:numPr>
        <w:numId w:val="2"/>
      </w:numPr>
    </w:pPr>
    <w:rPr>
      <w:lang w:eastAsia="ja-JP"/>
    </w:rPr>
  </w:style>
  <w:style w:type="paragraph" w:styleId="TableofFigures">
    <w:name w:val="table of figures"/>
    <w:basedOn w:val="BodyText"/>
    <w:next w:val="Normal"/>
    <w:uiPriority w:val="99"/>
    <w:rsid w:val="00B95395"/>
    <w:pPr>
      <w:ind w:left="1701" w:hanging="1701"/>
      <w:jc w:val="left"/>
    </w:pPr>
    <w:rPr>
      <w:b/>
    </w:rPr>
  </w:style>
  <w:style w:type="paragraph" w:styleId="List2">
    <w:name w:val="List 2"/>
    <w:basedOn w:val="Normal"/>
    <w:rsid w:val="00B95395"/>
    <w:pPr>
      <w:numPr>
        <w:numId w:val="4"/>
      </w:numPr>
      <w:spacing w:before="180" w:after="0" w:line="240" w:lineRule="auto"/>
    </w:pPr>
    <w:rPr>
      <w:rFonts w:ascii="Arial" w:eastAsia="Batang" w:hAnsi="Arial" w:cs="Times New Roman"/>
      <w:szCs w:val="20"/>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unhideWhenUsed/>
    <w:qFormat/>
    <w:rsid w:val="00B95395"/>
    <w:pPr>
      <w:spacing w:after="200" w:line="240" w:lineRule="auto"/>
    </w:pPr>
    <w:rPr>
      <w:i/>
      <w:iCs/>
      <w:color w:val="44546A" w:themeColor="text2"/>
      <w:sz w:val="18"/>
      <w:szCs w:val="18"/>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B95395"/>
    <w:rPr>
      <w:rFonts w:eastAsiaTheme="minorEastAsia"/>
      <w:i/>
      <w:iCs/>
      <w:color w:val="44546A" w:themeColor="text2"/>
      <w:sz w:val="18"/>
      <w:szCs w:val="18"/>
    </w:rPr>
  </w:style>
  <w:style w:type="paragraph" w:customStyle="1" w:styleId="IvDbodytext">
    <w:name w:val="IvD bodytext"/>
    <w:basedOn w:val="BodyText"/>
    <w:link w:val="IvDbodytextChar"/>
    <w:qFormat/>
    <w:rsid w:val="00B95395"/>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 w:val="20"/>
      <w:szCs w:val="20"/>
    </w:rPr>
  </w:style>
  <w:style w:type="character" w:customStyle="1" w:styleId="IvDbodytextChar">
    <w:name w:val="IvD bodytext Char"/>
    <w:basedOn w:val="DefaultParagraphFont"/>
    <w:link w:val="IvDbodytext"/>
    <w:rsid w:val="00B95395"/>
    <w:rPr>
      <w:rFonts w:ascii="Arial" w:eastAsiaTheme="minorEastAsia" w:hAnsi="Arial" w:cs="Times New Roman"/>
      <w:spacing w:val="2"/>
      <w:sz w:val="20"/>
      <w:szCs w:val="20"/>
    </w:rPr>
  </w:style>
  <w:style w:type="character" w:customStyle="1" w:styleId="ui-provider">
    <w:name w:val="ui-provider"/>
    <w:basedOn w:val="DefaultParagraphFont"/>
    <w:rsid w:val="00B95395"/>
  </w:style>
  <w:style w:type="paragraph" w:styleId="Header">
    <w:name w:val="header"/>
    <w:basedOn w:val="Normal"/>
    <w:link w:val="HeaderChar"/>
    <w:uiPriority w:val="99"/>
    <w:unhideWhenUsed/>
    <w:rsid w:val="00B953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B95395"/>
    <w:rPr>
      <w:rFonts w:eastAsiaTheme="minorEastAsia"/>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490518"/>
    <w:pPr>
      <w:ind w:left="720"/>
      <w:contextualSpacing/>
    </w:pPr>
    <w:rPr>
      <w:rFonts w:eastAsiaTheme="minorHAnsi"/>
    </w:rPr>
  </w:style>
  <w:style w:type="character" w:styleId="CommentReference">
    <w:name w:val="annotation reference"/>
    <w:basedOn w:val="DefaultParagraphFont"/>
    <w:uiPriority w:val="99"/>
    <w:semiHidden/>
    <w:unhideWhenUsed/>
    <w:rsid w:val="00490518"/>
    <w:rPr>
      <w:sz w:val="16"/>
      <w:szCs w:val="16"/>
    </w:rPr>
  </w:style>
  <w:style w:type="paragraph" w:styleId="CommentText">
    <w:name w:val="annotation text"/>
    <w:basedOn w:val="Normal"/>
    <w:link w:val="CommentTextChar"/>
    <w:uiPriority w:val="99"/>
    <w:unhideWhenUsed/>
    <w:rsid w:val="00490518"/>
    <w:pPr>
      <w:spacing w:line="240" w:lineRule="auto"/>
    </w:pPr>
    <w:rPr>
      <w:rFonts w:eastAsiaTheme="minorHAnsi"/>
      <w:sz w:val="20"/>
      <w:szCs w:val="20"/>
    </w:rPr>
  </w:style>
  <w:style w:type="character" w:customStyle="1" w:styleId="CommentTextChar">
    <w:name w:val="Comment Text Char"/>
    <w:basedOn w:val="DefaultParagraphFont"/>
    <w:link w:val="CommentText"/>
    <w:uiPriority w:val="99"/>
    <w:rsid w:val="00490518"/>
    <w:rPr>
      <w:sz w:val="20"/>
      <w:szCs w:val="20"/>
    </w:rPr>
  </w:style>
  <w:style w:type="paragraph" w:styleId="CommentSubject">
    <w:name w:val="annotation subject"/>
    <w:basedOn w:val="CommentText"/>
    <w:next w:val="CommentText"/>
    <w:link w:val="CommentSubjectChar"/>
    <w:uiPriority w:val="99"/>
    <w:semiHidden/>
    <w:unhideWhenUsed/>
    <w:rsid w:val="00490B7E"/>
    <w:rPr>
      <w:rFonts w:eastAsiaTheme="minorEastAsia"/>
      <w:b/>
      <w:bCs/>
    </w:rPr>
  </w:style>
  <w:style w:type="character" w:customStyle="1" w:styleId="CommentSubjectChar">
    <w:name w:val="Comment Subject Char"/>
    <w:basedOn w:val="CommentTextChar"/>
    <w:link w:val="CommentSubject"/>
    <w:uiPriority w:val="99"/>
    <w:semiHidden/>
    <w:rsid w:val="00490B7E"/>
    <w:rPr>
      <w:rFonts w:eastAsiaTheme="minorEastAsia"/>
      <w:b/>
      <w:bCs/>
      <w:sz w:val="20"/>
      <w:szCs w:val="20"/>
    </w:rPr>
  </w:style>
  <w:style w:type="character" w:styleId="UnresolvedMention">
    <w:name w:val="Unresolved Mention"/>
    <w:basedOn w:val="DefaultParagraphFont"/>
    <w:uiPriority w:val="99"/>
    <w:unhideWhenUsed/>
    <w:rsid w:val="00763C19"/>
    <w:rPr>
      <w:color w:val="605E5C"/>
      <w:shd w:val="clear" w:color="auto" w:fill="E1DFDD"/>
    </w:rPr>
  </w:style>
  <w:style w:type="character" w:styleId="Mention">
    <w:name w:val="Mention"/>
    <w:basedOn w:val="DefaultParagraphFont"/>
    <w:uiPriority w:val="99"/>
    <w:unhideWhenUsed/>
    <w:rsid w:val="00763C19"/>
    <w:rPr>
      <w:color w:val="2B579A"/>
      <w:shd w:val="clear" w:color="auto" w:fill="E1DFDD"/>
    </w:rPr>
  </w:style>
  <w:style w:type="paragraph" w:styleId="Revision">
    <w:name w:val="Revision"/>
    <w:hidden/>
    <w:uiPriority w:val="99"/>
    <w:semiHidden/>
    <w:rsid w:val="00FE6543"/>
    <w:pPr>
      <w:spacing w:after="0" w:line="240" w:lineRule="auto"/>
    </w:pPr>
    <w:rPr>
      <w:rFonts w:eastAsiaTheme="minorEastAsia"/>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2E3E07"/>
  </w:style>
  <w:style w:type="paragraph" w:styleId="NormalWeb">
    <w:name w:val="Normal (Web)"/>
    <w:basedOn w:val="Normal"/>
    <w:uiPriority w:val="99"/>
    <w:semiHidden/>
    <w:unhideWhenUsed/>
    <w:rsid w:val="00756AB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R">
    <w:name w:val="TAR"/>
    <w:basedOn w:val="TAL"/>
    <w:rsid w:val="00986F4D"/>
    <w:pPr>
      <w:jc w:val="right"/>
    </w:pPr>
  </w:style>
  <w:style w:type="paragraph" w:customStyle="1" w:styleId="TAL">
    <w:name w:val="TAL"/>
    <w:basedOn w:val="Normal"/>
    <w:link w:val="TALCar"/>
    <w:qFormat/>
    <w:rsid w:val="00986F4D"/>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986F4D"/>
    <w:rPr>
      <w:rFonts w:ascii="Arial" w:eastAsia="Times New Roman" w:hAnsi="Arial" w:cs="Times New Roman"/>
      <w:sz w:val="18"/>
      <w:szCs w:val="20"/>
      <w:lang w:val="en-GB" w:eastAsia="ja-JP"/>
    </w:rPr>
  </w:style>
  <w:style w:type="paragraph" w:styleId="ListBullet">
    <w:name w:val="List Bullet"/>
    <w:basedOn w:val="Normal"/>
    <w:qFormat/>
    <w:rsid w:val="0088416F"/>
    <w:pPr>
      <w:widowControl w:val="0"/>
      <w:numPr>
        <w:numId w:val="18"/>
      </w:numPr>
      <w:spacing w:after="0" w:line="240" w:lineRule="auto"/>
      <w:ind w:hangingChars="200" w:hanging="200"/>
      <w:jc w:val="both"/>
    </w:pPr>
    <w:rPr>
      <w:rFonts w:ascii="Times New Roman" w:eastAsia="MS Gothic" w:hAnsi="Times New Roman" w:cs="Times New Roman"/>
      <w:kern w:val="2"/>
      <w:sz w:val="20"/>
      <w:szCs w:val="20"/>
      <w:lang w:eastAsia="ja-JP"/>
    </w:rPr>
  </w:style>
  <w:style w:type="numbering" w:customStyle="1" w:styleId="StyleBulleted2">
    <w:name w:val="Style Bulleted2"/>
    <w:rsid w:val="00D95BA0"/>
    <w:pPr>
      <w:numPr>
        <w:numId w:val="18"/>
      </w:numPr>
    </w:pPr>
  </w:style>
  <w:style w:type="paragraph" w:customStyle="1" w:styleId="Default">
    <w:name w:val="Default"/>
    <w:rsid w:val="002F779B"/>
    <w:pPr>
      <w:autoSpaceDE w:val="0"/>
      <w:autoSpaceDN w:val="0"/>
      <w:adjustRightInd w:val="0"/>
      <w:spacing w:after="0" w:line="240" w:lineRule="auto"/>
    </w:pPr>
    <w:rPr>
      <w:rFonts w:ascii="Courier New" w:hAnsi="Courier New" w:cs="Courier New"/>
      <w:color w:val="000000"/>
      <w:sz w:val="24"/>
      <w:szCs w:val="24"/>
    </w:rPr>
  </w:style>
  <w:style w:type="paragraph" w:customStyle="1" w:styleId="PL">
    <w:name w:val="PL"/>
    <w:link w:val="PLChar"/>
    <w:qFormat/>
    <w:rsid w:val="002F7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2F779B"/>
    <w:rPr>
      <w:rFonts w:ascii="Courier New" w:eastAsia="Times New Roman" w:hAnsi="Courier New" w:cs="Times New Roman"/>
      <w:noProof/>
      <w:sz w:val="16"/>
      <w:szCs w:val="20"/>
      <w:shd w:val="clear" w:color="auto" w:fill="E6E6E6"/>
      <w:lang w:val="en-GB" w:eastAsia="en-GB"/>
    </w:rPr>
  </w:style>
  <w:style w:type="paragraph" w:customStyle="1" w:styleId="B1">
    <w:name w:val="B1"/>
    <w:basedOn w:val="Normal"/>
    <w:link w:val="B1Zchn"/>
    <w:qFormat/>
    <w:rsid w:val="00060497"/>
    <w:pPr>
      <w:spacing w:after="180" w:line="240" w:lineRule="auto"/>
      <w:ind w:left="568" w:hanging="284"/>
    </w:pPr>
    <w:rPr>
      <w:rFonts w:ascii="Times New Roman" w:eastAsia="SimSun" w:hAnsi="Times New Roman" w:cs="Times New Roman"/>
      <w:sz w:val="20"/>
      <w:szCs w:val="20"/>
      <w:lang w:val="x-none"/>
    </w:rPr>
  </w:style>
  <w:style w:type="character" w:customStyle="1" w:styleId="B1Zchn">
    <w:name w:val="B1 Zchn"/>
    <w:link w:val="B1"/>
    <w:qFormat/>
    <w:rsid w:val="00060497"/>
    <w:rPr>
      <w:rFonts w:ascii="Times New Roman" w:hAnsi="Times New Roman" w:cs="Times New Roman"/>
      <w:sz w:val="20"/>
      <w:szCs w:val="20"/>
      <w:lang w:val="x-none"/>
    </w:rPr>
  </w:style>
  <w:style w:type="character" w:customStyle="1" w:styleId="B1Char1">
    <w:name w:val="B1 Char1"/>
    <w:qFormat/>
    <w:rsid w:val="00E33830"/>
    <w:rPr>
      <w:rFonts w:eastAsia="Times New Roman"/>
    </w:rPr>
  </w:style>
  <w:style w:type="character" w:styleId="PlaceholderText">
    <w:name w:val="Placeholder Text"/>
    <w:basedOn w:val="DefaultParagraphFont"/>
    <w:uiPriority w:val="99"/>
    <w:semiHidden/>
    <w:rsid w:val="00C4672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75932">
      <w:bodyDiv w:val="1"/>
      <w:marLeft w:val="0"/>
      <w:marRight w:val="0"/>
      <w:marTop w:val="0"/>
      <w:marBottom w:val="0"/>
      <w:divBdr>
        <w:top w:val="none" w:sz="0" w:space="0" w:color="auto"/>
        <w:left w:val="none" w:sz="0" w:space="0" w:color="auto"/>
        <w:bottom w:val="none" w:sz="0" w:space="0" w:color="auto"/>
        <w:right w:val="none" w:sz="0" w:space="0" w:color="auto"/>
      </w:divBdr>
      <w:divsChild>
        <w:div w:id="107438009">
          <w:marLeft w:val="1123"/>
          <w:marRight w:val="0"/>
          <w:marTop w:val="60"/>
          <w:marBottom w:val="0"/>
          <w:divBdr>
            <w:top w:val="none" w:sz="0" w:space="0" w:color="auto"/>
            <w:left w:val="none" w:sz="0" w:space="0" w:color="auto"/>
            <w:bottom w:val="none" w:sz="0" w:space="0" w:color="auto"/>
            <w:right w:val="none" w:sz="0" w:space="0" w:color="auto"/>
          </w:divBdr>
        </w:div>
        <w:div w:id="590549604">
          <w:marLeft w:val="1123"/>
          <w:marRight w:val="0"/>
          <w:marTop w:val="60"/>
          <w:marBottom w:val="0"/>
          <w:divBdr>
            <w:top w:val="none" w:sz="0" w:space="0" w:color="auto"/>
            <w:left w:val="none" w:sz="0" w:space="0" w:color="auto"/>
            <w:bottom w:val="none" w:sz="0" w:space="0" w:color="auto"/>
            <w:right w:val="none" w:sz="0" w:space="0" w:color="auto"/>
          </w:divBdr>
        </w:div>
        <w:div w:id="688918446">
          <w:marLeft w:val="1123"/>
          <w:marRight w:val="0"/>
          <w:marTop w:val="60"/>
          <w:marBottom w:val="0"/>
          <w:divBdr>
            <w:top w:val="none" w:sz="0" w:space="0" w:color="auto"/>
            <w:left w:val="none" w:sz="0" w:space="0" w:color="auto"/>
            <w:bottom w:val="none" w:sz="0" w:space="0" w:color="auto"/>
            <w:right w:val="none" w:sz="0" w:space="0" w:color="auto"/>
          </w:divBdr>
        </w:div>
        <w:div w:id="926884972">
          <w:marLeft w:val="547"/>
          <w:marRight w:val="0"/>
          <w:marTop w:val="60"/>
          <w:marBottom w:val="0"/>
          <w:divBdr>
            <w:top w:val="none" w:sz="0" w:space="0" w:color="auto"/>
            <w:left w:val="none" w:sz="0" w:space="0" w:color="auto"/>
            <w:bottom w:val="none" w:sz="0" w:space="0" w:color="auto"/>
            <w:right w:val="none" w:sz="0" w:space="0" w:color="auto"/>
          </w:divBdr>
        </w:div>
        <w:div w:id="1340084501">
          <w:marLeft w:val="1123"/>
          <w:marRight w:val="0"/>
          <w:marTop w:val="60"/>
          <w:marBottom w:val="0"/>
          <w:divBdr>
            <w:top w:val="none" w:sz="0" w:space="0" w:color="auto"/>
            <w:left w:val="none" w:sz="0" w:space="0" w:color="auto"/>
            <w:bottom w:val="none" w:sz="0" w:space="0" w:color="auto"/>
            <w:right w:val="none" w:sz="0" w:space="0" w:color="auto"/>
          </w:divBdr>
        </w:div>
        <w:div w:id="1541936868">
          <w:marLeft w:val="1123"/>
          <w:marRight w:val="0"/>
          <w:marTop w:val="60"/>
          <w:marBottom w:val="0"/>
          <w:divBdr>
            <w:top w:val="none" w:sz="0" w:space="0" w:color="auto"/>
            <w:left w:val="none" w:sz="0" w:space="0" w:color="auto"/>
            <w:bottom w:val="none" w:sz="0" w:space="0" w:color="auto"/>
            <w:right w:val="none" w:sz="0" w:space="0" w:color="auto"/>
          </w:divBdr>
        </w:div>
      </w:divsChild>
    </w:div>
    <w:div w:id="284119552">
      <w:bodyDiv w:val="1"/>
      <w:marLeft w:val="0"/>
      <w:marRight w:val="0"/>
      <w:marTop w:val="0"/>
      <w:marBottom w:val="0"/>
      <w:divBdr>
        <w:top w:val="none" w:sz="0" w:space="0" w:color="auto"/>
        <w:left w:val="none" w:sz="0" w:space="0" w:color="auto"/>
        <w:bottom w:val="none" w:sz="0" w:space="0" w:color="auto"/>
        <w:right w:val="none" w:sz="0" w:space="0" w:color="auto"/>
      </w:divBdr>
      <w:divsChild>
        <w:div w:id="1203590911">
          <w:marLeft w:val="547"/>
          <w:marRight w:val="0"/>
          <w:marTop w:val="0"/>
          <w:marBottom w:val="0"/>
          <w:divBdr>
            <w:top w:val="none" w:sz="0" w:space="0" w:color="auto"/>
            <w:left w:val="none" w:sz="0" w:space="0" w:color="auto"/>
            <w:bottom w:val="none" w:sz="0" w:space="0" w:color="auto"/>
            <w:right w:val="none" w:sz="0" w:space="0" w:color="auto"/>
          </w:divBdr>
        </w:div>
        <w:div w:id="962347529">
          <w:marLeft w:val="1166"/>
          <w:marRight w:val="0"/>
          <w:marTop w:val="0"/>
          <w:marBottom w:val="0"/>
          <w:divBdr>
            <w:top w:val="none" w:sz="0" w:space="0" w:color="auto"/>
            <w:left w:val="none" w:sz="0" w:space="0" w:color="auto"/>
            <w:bottom w:val="none" w:sz="0" w:space="0" w:color="auto"/>
            <w:right w:val="none" w:sz="0" w:space="0" w:color="auto"/>
          </w:divBdr>
        </w:div>
        <w:div w:id="55711394">
          <w:marLeft w:val="1166"/>
          <w:marRight w:val="0"/>
          <w:marTop w:val="0"/>
          <w:marBottom w:val="0"/>
          <w:divBdr>
            <w:top w:val="none" w:sz="0" w:space="0" w:color="auto"/>
            <w:left w:val="none" w:sz="0" w:space="0" w:color="auto"/>
            <w:bottom w:val="none" w:sz="0" w:space="0" w:color="auto"/>
            <w:right w:val="none" w:sz="0" w:space="0" w:color="auto"/>
          </w:divBdr>
        </w:div>
        <w:div w:id="375160064">
          <w:marLeft w:val="547"/>
          <w:marRight w:val="0"/>
          <w:marTop w:val="0"/>
          <w:marBottom w:val="0"/>
          <w:divBdr>
            <w:top w:val="none" w:sz="0" w:space="0" w:color="auto"/>
            <w:left w:val="none" w:sz="0" w:space="0" w:color="auto"/>
            <w:bottom w:val="none" w:sz="0" w:space="0" w:color="auto"/>
            <w:right w:val="none" w:sz="0" w:space="0" w:color="auto"/>
          </w:divBdr>
        </w:div>
        <w:div w:id="1155535714">
          <w:marLeft w:val="547"/>
          <w:marRight w:val="0"/>
          <w:marTop w:val="0"/>
          <w:marBottom w:val="0"/>
          <w:divBdr>
            <w:top w:val="none" w:sz="0" w:space="0" w:color="auto"/>
            <w:left w:val="none" w:sz="0" w:space="0" w:color="auto"/>
            <w:bottom w:val="none" w:sz="0" w:space="0" w:color="auto"/>
            <w:right w:val="none" w:sz="0" w:space="0" w:color="auto"/>
          </w:divBdr>
        </w:div>
        <w:div w:id="1438602423">
          <w:marLeft w:val="547"/>
          <w:marRight w:val="0"/>
          <w:marTop w:val="0"/>
          <w:marBottom w:val="0"/>
          <w:divBdr>
            <w:top w:val="none" w:sz="0" w:space="0" w:color="auto"/>
            <w:left w:val="none" w:sz="0" w:space="0" w:color="auto"/>
            <w:bottom w:val="none" w:sz="0" w:space="0" w:color="auto"/>
            <w:right w:val="none" w:sz="0" w:space="0" w:color="auto"/>
          </w:divBdr>
        </w:div>
        <w:div w:id="628559043">
          <w:marLeft w:val="547"/>
          <w:marRight w:val="0"/>
          <w:marTop w:val="0"/>
          <w:marBottom w:val="0"/>
          <w:divBdr>
            <w:top w:val="none" w:sz="0" w:space="0" w:color="auto"/>
            <w:left w:val="none" w:sz="0" w:space="0" w:color="auto"/>
            <w:bottom w:val="none" w:sz="0" w:space="0" w:color="auto"/>
            <w:right w:val="none" w:sz="0" w:space="0" w:color="auto"/>
          </w:divBdr>
        </w:div>
      </w:divsChild>
    </w:div>
    <w:div w:id="384763502">
      <w:bodyDiv w:val="1"/>
      <w:marLeft w:val="0"/>
      <w:marRight w:val="0"/>
      <w:marTop w:val="0"/>
      <w:marBottom w:val="0"/>
      <w:divBdr>
        <w:top w:val="none" w:sz="0" w:space="0" w:color="auto"/>
        <w:left w:val="none" w:sz="0" w:space="0" w:color="auto"/>
        <w:bottom w:val="none" w:sz="0" w:space="0" w:color="auto"/>
        <w:right w:val="none" w:sz="0" w:space="0" w:color="auto"/>
      </w:divBdr>
      <w:divsChild>
        <w:div w:id="551694865">
          <w:marLeft w:val="547"/>
          <w:marRight w:val="0"/>
          <w:marTop w:val="0"/>
          <w:marBottom w:val="0"/>
          <w:divBdr>
            <w:top w:val="none" w:sz="0" w:space="0" w:color="auto"/>
            <w:left w:val="none" w:sz="0" w:space="0" w:color="auto"/>
            <w:bottom w:val="none" w:sz="0" w:space="0" w:color="auto"/>
            <w:right w:val="none" w:sz="0" w:space="0" w:color="auto"/>
          </w:divBdr>
        </w:div>
        <w:div w:id="857620709">
          <w:marLeft w:val="547"/>
          <w:marRight w:val="0"/>
          <w:marTop w:val="0"/>
          <w:marBottom w:val="0"/>
          <w:divBdr>
            <w:top w:val="none" w:sz="0" w:space="0" w:color="auto"/>
            <w:left w:val="none" w:sz="0" w:space="0" w:color="auto"/>
            <w:bottom w:val="none" w:sz="0" w:space="0" w:color="auto"/>
            <w:right w:val="none" w:sz="0" w:space="0" w:color="auto"/>
          </w:divBdr>
        </w:div>
        <w:div w:id="1092700856">
          <w:marLeft w:val="547"/>
          <w:marRight w:val="0"/>
          <w:marTop w:val="0"/>
          <w:marBottom w:val="0"/>
          <w:divBdr>
            <w:top w:val="none" w:sz="0" w:space="0" w:color="auto"/>
            <w:left w:val="none" w:sz="0" w:space="0" w:color="auto"/>
            <w:bottom w:val="none" w:sz="0" w:space="0" w:color="auto"/>
            <w:right w:val="none" w:sz="0" w:space="0" w:color="auto"/>
          </w:divBdr>
        </w:div>
        <w:div w:id="1737317417">
          <w:marLeft w:val="547"/>
          <w:marRight w:val="0"/>
          <w:marTop w:val="0"/>
          <w:marBottom w:val="0"/>
          <w:divBdr>
            <w:top w:val="none" w:sz="0" w:space="0" w:color="auto"/>
            <w:left w:val="none" w:sz="0" w:space="0" w:color="auto"/>
            <w:bottom w:val="none" w:sz="0" w:space="0" w:color="auto"/>
            <w:right w:val="none" w:sz="0" w:space="0" w:color="auto"/>
          </w:divBdr>
        </w:div>
      </w:divsChild>
    </w:div>
    <w:div w:id="428160493">
      <w:bodyDiv w:val="1"/>
      <w:marLeft w:val="0"/>
      <w:marRight w:val="0"/>
      <w:marTop w:val="0"/>
      <w:marBottom w:val="0"/>
      <w:divBdr>
        <w:top w:val="none" w:sz="0" w:space="0" w:color="auto"/>
        <w:left w:val="none" w:sz="0" w:space="0" w:color="auto"/>
        <w:bottom w:val="none" w:sz="0" w:space="0" w:color="auto"/>
        <w:right w:val="none" w:sz="0" w:space="0" w:color="auto"/>
      </w:divBdr>
    </w:div>
    <w:div w:id="503782568">
      <w:bodyDiv w:val="1"/>
      <w:marLeft w:val="0"/>
      <w:marRight w:val="0"/>
      <w:marTop w:val="0"/>
      <w:marBottom w:val="0"/>
      <w:divBdr>
        <w:top w:val="none" w:sz="0" w:space="0" w:color="auto"/>
        <w:left w:val="none" w:sz="0" w:space="0" w:color="auto"/>
        <w:bottom w:val="none" w:sz="0" w:space="0" w:color="auto"/>
        <w:right w:val="none" w:sz="0" w:space="0" w:color="auto"/>
      </w:divBdr>
      <w:divsChild>
        <w:div w:id="194389472">
          <w:marLeft w:val="547"/>
          <w:marRight w:val="0"/>
          <w:marTop w:val="0"/>
          <w:marBottom w:val="0"/>
          <w:divBdr>
            <w:top w:val="none" w:sz="0" w:space="0" w:color="auto"/>
            <w:left w:val="none" w:sz="0" w:space="0" w:color="auto"/>
            <w:bottom w:val="none" w:sz="0" w:space="0" w:color="auto"/>
            <w:right w:val="none" w:sz="0" w:space="0" w:color="auto"/>
          </w:divBdr>
        </w:div>
        <w:div w:id="445926236">
          <w:marLeft w:val="547"/>
          <w:marRight w:val="0"/>
          <w:marTop w:val="0"/>
          <w:marBottom w:val="0"/>
          <w:divBdr>
            <w:top w:val="none" w:sz="0" w:space="0" w:color="auto"/>
            <w:left w:val="none" w:sz="0" w:space="0" w:color="auto"/>
            <w:bottom w:val="none" w:sz="0" w:space="0" w:color="auto"/>
            <w:right w:val="none" w:sz="0" w:space="0" w:color="auto"/>
          </w:divBdr>
        </w:div>
        <w:div w:id="576742694">
          <w:marLeft w:val="547"/>
          <w:marRight w:val="0"/>
          <w:marTop w:val="0"/>
          <w:marBottom w:val="0"/>
          <w:divBdr>
            <w:top w:val="none" w:sz="0" w:space="0" w:color="auto"/>
            <w:left w:val="none" w:sz="0" w:space="0" w:color="auto"/>
            <w:bottom w:val="none" w:sz="0" w:space="0" w:color="auto"/>
            <w:right w:val="none" w:sz="0" w:space="0" w:color="auto"/>
          </w:divBdr>
        </w:div>
        <w:div w:id="1569263730">
          <w:marLeft w:val="547"/>
          <w:marRight w:val="0"/>
          <w:marTop w:val="0"/>
          <w:marBottom w:val="0"/>
          <w:divBdr>
            <w:top w:val="none" w:sz="0" w:space="0" w:color="auto"/>
            <w:left w:val="none" w:sz="0" w:space="0" w:color="auto"/>
            <w:bottom w:val="none" w:sz="0" w:space="0" w:color="auto"/>
            <w:right w:val="none" w:sz="0" w:space="0" w:color="auto"/>
          </w:divBdr>
        </w:div>
      </w:divsChild>
    </w:div>
    <w:div w:id="576476679">
      <w:bodyDiv w:val="1"/>
      <w:marLeft w:val="0"/>
      <w:marRight w:val="0"/>
      <w:marTop w:val="0"/>
      <w:marBottom w:val="0"/>
      <w:divBdr>
        <w:top w:val="none" w:sz="0" w:space="0" w:color="auto"/>
        <w:left w:val="none" w:sz="0" w:space="0" w:color="auto"/>
        <w:bottom w:val="none" w:sz="0" w:space="0" w:color="auto"/>
        <w:right w:val="none" w:sz="0" w:space="0" w:color="auto"/>
      </w:divBdr>
      <w:divsChild>
        <w:div w:id="480148998">
          <w:marLeft w:val="547"/>
          <w:marRight w:val="0"/>
          <w:marTop w:val="60"/>
          <w:marBottom w:val="0"/>
          <w:divBdr>
            <w:top w:val="none" w:sz="0" w:space="0" w:color="auto"/>
            <w:left w:val="none" w:sz="0" w:space="0" w:color="auto"/>
            <w:bottom w:val="none" w:sz="0" w:space="0" w:color="auto"/>
            <w:right w:val="none" w:sz="0" w:space="0" w:color="auto"/>
          </w:divBdr>
        </w:div>
        <w:div w:id="810288136">
          <w:marLeft w:val="1123"/>
          <w:marRight w:val="0"/>
          <w:marTop w:val="60"/>
          <w:marBottom w:val="0"/>
          <w:divBdr>
            <w:top w:val="none" w:sz="0" w:space="0" w:color="auto"/>
            <w:left w:val="none" w:sz="0" w:space="0" w:color="auto"/>
            <w:bottom w:val="none" w:sz="0" w:space="0" w:color="auto"/>
            <w:right w:val="none" w:sz="0" w:space="0" w:color="auto"/>
          </w:divBdr>
        </w:div>
        <w:div w:id="1382168070">
          <w:marLeft w:val="1123"/>
          <w:marRight w:val="0"/>
          <w:marTop w:val="60"/>
          <w:marBottom w:val="0"/>
          <w:divBdr>
            <w:top w:val="none" w:sz="0" w:space="0" w:color="auto"/>
            <w:left w:val="none" w:sz="0" w:space="0" w:color="auto"/>
            <w:bottom w:val="none" w:sz="0" w:space="0" w:color="auto"/>
            <w:right w:val="none" w:sz="0" w:space="0" w:color="auto"/>
          </w:divBdr>
        </w:div>
      </w:divsChild>
    </w:div>
    <w:div w:id="627704712">
      <w:bodyDiv w:val="1"/>
      <w:marLeft w:val="0"/>
      <w:marRight w:val="0"/>
      <w:marTop w:val="0"/>
      <w:marBottom w:val="0"/>
      <w:divBdr>
        <w:top w:val="none" w:sz="0" w:space="0" w:color="auto"/>
        <w:left w:val="none" w:sz="0" w:space="0" w:color="auto"/>
        <w:bottom w:val="none" w:sz="0" w:space="0" w:color="auto"/>
        <w:right w:val="none" w:sz="0" w:space="0" w:color="auto"/>
      </w:divBdr>
      <w:divsChild>
        <w:div w:id="99881304">
          <w:marLeft w:val="1166"/>
          <w:marRight w:val="0"/>
          <w:marTop w:val="0"/>
          <w:marBottom w:val="0"/>
          <w:divBdr>
            <w:top w:val="none" w:sz="0" w:space="0" w:color="auto"/>
            <w:left w:val="none" w:sz="0" w:space="0" w:color="auto"/>
            <w:bottom w:val="none" w:sz="0" w:space="0" w:color="auto"/>
            <w:right w:val="none" w:sz="0" w:space="0" w:color="auto"/>
          </w:divBdr>
        </w:div>
        <w:div w:id="349264341">
          <w:marLeft w:val="547"/>
          <w:marRight w:val="0"/>
          <w:marTop w:val="0"/>
          <w:marBottom w:val="0"/>
          <w:divBdr>
            <w:top w:val="none" w:sz="0" w:space="0" w:color="auto"/>
            <w:left w:val="none" w:sz="0" w:space="0" w:color="auto"/>
            <w:bottom w:val="none" w:sz="0" w:space="0" w:color="auto"/>
            <w:right w:val="none" w:sz="0" w:space="0" w:color="auto"/>
          </w:divBdr>
        </w:div>
        <w:div w:id="387457610">
          <w:marLeft w:val="1800"/>
          <w:marRight w:val="0"/>
          <w:marTop w:val="0"/>
          <w:marBottom w:val="0"/>
          <w:divBdr>
            <w:top w:val="none" w:sz="0" w:space="0" w:color="auto"/>
            <w:left w:val="none" w:sz="0" w:space="0" w:color="auto"/>
            <w:bottom w:val="none" w:sz="0" w:space="0" w:color="auto"/>
            <w:right w:val="none" w:sz="0" w:space="0" w:color="auto"/>
          </w:divBdr>
        </w:div>
        <w:div w:id="683437853">
          <w:marLeft w:val="1166"/>
          <w:marRight w:val="0"/>
          <w:marTop w:val="0"/>
          <w:marBottom w:val="0"/>
          <w:divBdr>
            <w:top w:val="none" w:sz="0" w:space="0" w:color="auto"/>
            <w:left w:val="none" w:sz="0" w:space="0" w:color="auto"/>
            <w:bottom w:val="none" w:sz="0" w:space="0" w:color="auto"/>
            <w:right w:val="none" w:sz="0" w:space="0" w:color="auto"/>
          </w:divBdr>
        </w:div>
        <w:div w:id="777023989">
          <w:marLeft w:val="1166"/>
          <w:marRight w:val="0"/>
          <w:marTop w:val="0"/>
          <w:marBottom w:val="0"/>
          <w:divBdr>
            <w:top w:val="none" w:sz="0" w:space="0" w:color="auto"/>
            <w:left w:val="none" w:sz="0" w:space="0" w:color="auto"/>
            <w:bottom w:val="none" w:sz="0" w:space="0" w:color="auto"/>
            <w:right w:val="none" w:sz="0" w:space="0" w:color="auto"/>
          </w:divBdr>
        </w:div>
        <w:div w:id="862592571">
          <w:marLeft w:val="547"/>
          <w:marRight w:val="0"/>
          <w:marTop w:val="0"/>
          <w:marBottom w:val="0"/>
          <w:divBdr>
            <w:top w:val="none" w:sz="0" w:space="0" w:color="auto"/>
            <w:left w:val="none" w:sz="0" w:space="0" w:color="auto"/>
            <w:bottom w:val="none" w:sz="0" w:space="0" w:color="auto"/>
            <w:right w:val="none" w:sz="0" w:space="0" w:color="auto"/>
          </w:divBdr>
        </w:div>
        <w:div w:id="877864065">
          <w:marLeft w:val="1166"/>
          <w:marRight w:val="0"/>
          <w:marTop w:val="0"/>
          <w:marBottom w:val="0"/>
          <w:divBdr>
            <w:top w:val="none" w:sz="0" w:space="0" w:color="auto"/>
            <w:left w:val="none" w:sz="0" w:space="0" w:color="auto"/>
            <w:bottom w:val="none" w:sz="0" w:space="0" w:color="auto"/>
            <w:right w:val="none" w:sz="0" w:space="0" w:color="auto"/>
          </w:divBdr>
        </w:div>
        <w:div w:id="976649261">
          <w:marLeft w:val="547"/>
          <w:marRight w:val="0"/>
          <w:marTop w:val="0"/>
          <w:marBottom w:val="0"/>
          <w:divBdr>
            <w:top w:val="none" w:sz="0" w:space="0" w:color="auto"/>
            <w:left w:val="none" w:sz="0" w:space="0" w:color="auto"/>
            <w:bottom w:val="none" w:sz="0" w:space="0" w:color="auto"/>
            <w:right w:val="none" w:sz="0" w:space="0" w:color="auto"/>
          </w:divBdr>
        </w:div>
        <w:div w:id="1228223667">
          <w:marLeft w:val="547"/>
          <w:marRight w:val="0"/>
          <w:marTop w:val="0"/>
          <w:marBottom w:val="0"/>
          <w:divBdr>
            <w:top w:val="none" w:sz="0" w:space="0" w:color="auto"/>
            <w:left w:val="none" w:sz="0" w:space="0" w:color="auto"/>
            <w:bottom w:val="none" w:sz="0" w:space="0" w:color="auto"/>
            <w:right w:val="none" w:sz="0" w:space="0" w:color="auto"/>
          </w:divBdr>
        </w:div>
        <w:div w:id="1703507029">
          <w:marLeft w:val="1800"/>
          <w:marRight w:val="0"/>
          <w:marTop w:val="0"/>
          <w:marBottom w:val="0"/>
          <w:divBdr>
            <w:top w:val="none" w:sz="0" w:space="0" w:color="auto"/>
            <w:left w:val="none" w:sz="0" w:space="0" w:color="auto"/>
            <w:bottom w:val="none" w:sz="0" w:space="0" w:color="auto"/>
            <w:right w:val="none" w:sz="0" w:space="0" w:color="auto"/>
          </w:divBdr>
        </w:div>
        <w:div w:id="1883322102">
          <w:marLeft w:val="1166"/>
          <w:marRight w:val="0"/>
          <w:marTop w:val="0"/>
          <w:marBottom w:val="0"/>
          <w:divBdr>
            <w:top w:val="none" w:sz="0" w:space="0" w:color="auto"/>
            <w:left w:val="none" w:sz="0" w:space="0" w:color="auto"/>
            <w:bottom w:val="none" w:sz="0" w:space="0" w:color="auto"/>
            <w:right w:val="none" w:sz="0" w:space="0" w:color="auto"/>
          </w:divBdr>
        </w:div>
        <w:div w:id="1983460797">
          <w:marLeft w:val="1800"/>
          <w:marRight w:val="0"/>
          <w:marTop w:val="0"/>
          <w:marBottom w:val="0"/>
          <w:divBdr>
            <w:top w:val="none" w:sz="0" w:space="0" w:color="auto"/>
            <w:left w:val="none" w:sz="0" w:space="0" w:color="auto"/>
            <w:bottom w:val="none" w:sz="0" w:space="0" w:color="auto"/>
            <w:right w:val="none" w:sz="0" w:space="0" w:color="auto"/>
          </w:divBdr>
        </w:div>
        <w:div w:id="2139520824">
          <w:marLeft w:val="1800"/>
          <w:marRight w:val="0"/>
          <w:marTop w:val="0"/>
          <w:marBottom w:val="0"/>
          <w:divBdr>
            <w:top w:val="none" w:sz="0" w:space="0" w:color="auto"/>
            <w:left w:val="none" w:sz="0" w:space="0" w:color="auto"/>
            <w:bottom w:val="none" w:sz="0" w:space="0" w:color="auto"/>
            <w:right w:val="none" w:sz="0" w:space="0" w:color="auto"/>
          </w:divBdr>
        </w:div>
      </w:divsChild>
    </w:div>
    <w:div w:id="715467063">
      <w:bodyDiv w:val="1"/>
      <w:marLeft w:val="0"/>
      <w:marRight w:val="0"/>
      <w:marTop w:val="0"/>
      <w:marBottom w:val="0"/>
      <w:divBdr>
        <w:top w:val="none" w:sz="0" w:space="0" w:color="auto"/>
        <w:left w:val="none" w:sz="0" w:space="0" w:color="auto"/>
        <w:bottom w:val="none" w:sz="0" w:space="0" w:color="auto"/>
        <w:right w:val="none" w:sz="0" w:space="0" w:color="auto"/>
      </w:divBdr>
      <w:divsChild>
        <w:div w:id="1260409993">
          <w:marLeft w:val="1123"/>
          <w:marRight w:val="0"/>
          <w:marTop w:val="0"/>
          <w:marBottom w:val="0"/>
          <w:divBdr>
            <w:top w:val="none" w:sz="0" w:space="0" w:color="auto"/>
            <w:left w:val="none" w:sz="0" w:space="0" w:color="auto"/>
            <w:bottom w:val="none" w:sz="0" w:space="0" w:color="auto"/>
            <w:right w:val="none" w:sz="0" w:space="0" w:color="auto"/>
          </w:divBdr>
        </w:div>
        <w:div w:id="1264220960">
          <w:marLeft w:val="1123"/>
          <w:marRight w:val="0"/>
          <w:marTop w:val="0"/>
          <w:marBottom w:val="0"/>
          <w:divBdr>
            <w:top w:val="none" w:sz="0" w:space="0" w:color="auto"/>
            <w:left w:val="none" w:sz="0" w:space="0" w:color="auto"/>
            <w:bottom w:val="none" w:sz="0" w:space="0" w:color="auto"/>
            <w:right w:val="none" w:sz="0" w:space="0" w:color="auto"/>
          </w:divBdr>
        </w:div>
      </w:divsChild>
    </w:div>
    <w:div w:id="753866306">
      <w:bodyDiv w:val="1"/>
      <w:marLeft w:val="0"/>
      <w:marRight w:val="0"/>
      <w:marTop w:val="0"/>
      <w:marBottom w:val="0"/>
      <w:divBdr>
        <w:top w:val="none" w:sz="0" w:space="0" w:color="auto"/>
        <w:left w:val="none" w:sz="0" w:space="0" w:color="auto"/>
        <w:bottom w:val="none" w:sz="0" w:space="0" w:color="auto"/>
        <w:right w:val="none" w:sz="0" w:space="0" w:color="auto"/>
      </w:divBdr>
      <w:divsChild>
        <w:div w:id="157581218">
          <w:marLeft w:val="1166"/>
          <w:marRight w:val="0"/>
          <w:marTop w:val="0"/>
          <w:marBottom w:val="0"/>
          <w:divBdr>
            <w:top w:val="none" w:sz="0" w:space="0" w:color="auto"/>
            <w:left w:val="none" w:sz="0" w:space="0" w:color="auto"/>
            <w:bottom w:val="none" w:sz="0" w:space="0" w:color="auto"/>
            <w:right w:val="none" w:sz="0" w:space="0" w:color="auto"/>
          </w:divBdr>
        </w:div>
        <w:div w:id="268241493">
          <w:marLeft w:val="1800"/>
          <w:marRight w:val="0"/>
          <w:marTop w:val="0"/>
          <w:marBottom w:val="0"/>
          <w:divBdr>
            <w:top w:val="none" w:sz="0" w:space="0" w:color="auto"/>
            <w:left w:val="none" w:sz="0" w:space="0" w:color="auto"/>
            <w:bottom w:val="none" w:sz="0" w:space="0" w:color="auto"/>
            <w:right w:val="none" w:sz="0" w:space="0" w:color="auto"/>
          </w:divBdr>
        </w:div>
        <w:div w:id="296106450">
          <w:marLeft w:val="1800"/>
          <w:marRight w:val="0"/>
          <w:marTop w:val="0"/>
          <w:marBottom w:val="0"/>
          <w:divBdr>
            <w:top w:val="none" w:sz="0" w:space="0" w:color="auto"/>
            <w:left w:val="none" w:sz="0" w:space="0" w:color="auto"/>
            <w:bottom w:val="none" w:sz="0" w:space="0" w:color="auto"/>
            <w:right w:val="none" w:sz="0" w:space="0" w:color="auto"/>
          </w:divBdr>
        </w:div>
        <w:div w:id="806512291">
          <w:marLeft w:val="1800"/>
          <w:marRight w:val="0"/>
          <w:marTop w:val="0"/>
          <w:marBottom w:val="0"/>
          <w:divBdr>
            <w:top w:val="none" w:sz="0" w:space="0" w:color="auto"/>
            <w:left w:val="none" w:sz="0" w:space="0" w:color="auto"/>
            <w:bottom w:val="none" w:sz="0" w:space="0" w:color="auto"/>
            <w:right w:val="none" w:sz="0" w:space="0" w:color="auto"/>
          </w:divBdr>
        </w:div>
        <w:div w:id="814109270">
          <w:marLeft w:val="1166"/>
          <w:marRight w:val="0"/>
          <w:marTop w:val="0"/>
          <w:marBottom w:val="0"/>
          <w:divBdr>
            <w:top w:val="none" w:sz="0" w:space="0" w:color="auto"/>
            <w:left w:val="none" w:sz="0" w:space="0" w:color="auto"/>
            <w:bottom w:val="none" w:sz="0" w:space="0" w:color="auto"/>
            <w:right w:val="none" w:sz="0" w:space="0" w:color="auto"/>
          </w:divBdr>
        </w:div>
        <w:div w:id="1038504774">
          <w:marLeft w:val="547"/>
          <w:marRight w:val="0"/>
          <w:marTop w:val="0"/>
          <w:marBottom w:val="0"/>
          <w:divBdr>
            <w:top w:val="none" w:sz="0" w:space="0" w:color="auto"/>
            <w:left w:val="none" w:sz="0" w:space="0" w:color="auto"/>
            <w:bottom w:val="none" w:sz="0" w:space="0" w:color="auto"/>
            <w:right w:val="none" w:sz="0" w:space="0" w:color="auto"/>
          </w:divBdr>
        </w:div>
        <w:div w:id="1140220924">
          <w:marLeft w:val="1166"/>
          <w:marRight w:val="0"/>
          <w:marTop w:val="0"/>
          <w:marBottom w:val="0"/>
          <w:divBdr>
            <w:top w:val="none" w:sz="0" w:space="0" w:color="auto"/>
            <w:left w:val="none" w:sz="0" w:space="0" w:color="auto"/>
            <w:bottom w:val="none" w:sz="0" w:space="0" w:color="auto"/>
            <w:right w:val="none" w:sz="0" w:space="0" w:color="auto"/>
          </w:divBdr>
        </w:div>
        <w:div w:id="1169254957">
          <w:marLeft w:val="547"/>
          <w:marRight w:val="0"/>
          <w:marTop w:val="0"/>
          <w:marBottom w:val="0"/>
          <w:divBdr>
            <w:top w:val="none" w:sz="0" w:space="0" w:color="auto"/>
            <w:left w:val="none" w:sz="0" w:space="0" w:color="auto"/>
            <w:bottom w:val="none" w:sz="0" w:space="0" w:color="auto"/>
            <w:right w:val="none" w:sz="0" w:space="0" w:color="auto"/>
          </w:divBdr>
        </w:div>
        <w:div w:id="1284118625">
          <w:marLeft w:val="547"/>
          <w:marRight w:val="0"/>
          <w:marTop w:val="0"/>
          <w:marBottom w:val="0"/>
          <w:divBdr>
            <w:top w:val="none" w:sz="0" w:space="0" w:color="auto"/>
            <w:left w:val="none" w:sz="0" w:space="0" w:color="auto"/>
            <w:bottom w:val="none" w:sz="0" w:space="0" w:color="auto"/>
            <w:right w:val="none" w:sz="0" w:space="0" w:color="auto"/>
          </w:divBdr>
        </w:div>
        <w:div w:id="1450785448">
          <w:marLeft w:val="1800"/>
          <w:marRight w:val="0"/>
          <w:marTop w:val="0"/>
          <w:marBottom w:val="0"/>
          <w:divBdr>
            <w:top w:val="none" w:sz="0" w:space="0" w:color="auto"/>
            <w:left w:val="none" w:sz="0" w:space="0" w:color="auto"/>
            <w:bottom w:val="none" w:sz="0" w:space="0" w:color="auto"/>
            <w:right w:val="none" w:sz="0" w:space="0" w:color="auto"/>
          </w:divBdr>
        </w:div>
        <w:div w:id="1591693177">
          <w:marLeft w:val="547"/>
          <w:marRight w:val="0"/>
          <w:marTop w:val="0"/>
          <w:marBottom w:val="0"/>
          <w:divBdr>
            <w:top w:val="none" w:sz="0" w:space="0" w:color="auto"/>
            <w:left w:val="none" w:sz="0" w:space="0" w:color="auto"/>
            <w:bottom w:val="none" w:sz="0" w:space="0" w:color="auto"/>
            <w:right w:val="none" w:sz="0" w:space="0" w:color="auto"/>
          </w:divBdr>
        </w:div>
        <w:div w:id="1777868394">
          <w:marLeft w:val="1166"/>
          <w:marRight w:val="0"/>
          <w:marTop w:val="0"/>
          <w:marBottom w:val="0"/>
          <w:divBdr>
            <w:top w:val="none" w:sz="0" w:space="0" w:color="auto"/>
            <w:left w:val="none" w:sz="0" w:space="0" w:color="auto"/>
            <w:bottom w:val="none" w:sz="0" w:space="0" w:color="auto"/>
            <w:right w:val="none" w:sz="0" w:space="0" w:color="auto"/>
          </w:divBdr>
        </w:div>
        <w:div w:id="1957523761">
          <w:marLeft w:val="1166"/>
          <w:marRight w:val="0"/>
          <w:marTop w:val="0"/>
          <w:marBottom w:val="0"/>
          <w:divBdr>
            <w:top w:val="none" w:sz="0" w:space="0" w:color="auto"/>
            <w:left w:val="none" w:sz="0" w:space="0" w:color="auto"/>
            <w:bottom w:val="none" w:sz="0" w:space="0" w:color="auto"/>
            <w:right w:val="none" w:sz="0" w:space="0" w:color="auto"/>
          </w:divBdr>
        </w:div>
      </w:divsChild>
    </w:div>
    <w:div w:id="769472282">
      <w:bodyDiv w:val="1"/>
      <w:marLeft w:val="0"/>
      <w:marRight w:val="0"/>
      <w:marTop w:val="0"/>
      <w:marBottom w:val="0"/>
      <w:divBdr>
        <w:top w:val="none" w:sz="0" w:space="0" w:color="auto"/>
        <w:left w:val="none" w:sz="0" w:space="0" w:color="auto"/>
        <w:bottom w:val="none" w:sz="0" w:space="0" w:color="auto"/>
        <w:right w:val="none" w:sz="0" w:space="0" w:color="auto"/>
      </w:divBdr>
      <w:divsChild>
        <w:div w:id="211234969">
          <w:marLeft w:val="547"/>
          <w:marRight w:val="0"/>
          <w:marTop w:val="0"/>
          <w:marBottom w:val="0"/>
          <w:divBdr>
            <w:top w:val="none" w:sz="0" w:space="0" w:color="auto"/>
            <w:left w:val="none" w:sz="0" w:space="0" w:color="auto"/>
            <w:bottom w:val="none" w:sz="0" w:space="0" w:color="auto"/>
            <w:right w:val="none" w:sz="0" w:space="0" w:color="auto"/>
          </w:divBdr>
        </w:div>
        <w:div w:id="307056089">
          <w:marLeft w:val="1224"/>
          <w:marRight w:val="0"/>
          <w:marTop w:val="0"/>
          <w:marBottom w:val="0"/>
          <w:divBdr>
            <w:top w:val="none" w:sz="0" w:space="0" w:color="auto"/>
            <w:left w:val="none" w:sz="0" w:space="0" w:color="auto"/>
            <w:bottom w:val="none" w:sz="0" w:space="0" w:color="auto"/>
            <w:right w:val="none" w:sz="0" w:space="0" w:color="auto"/>
          </w:divBdr>
        </w:div>
        <w:div w:id="471488432">
          <w:marLeft w:val="1224"/>
          <w:marRight w:val="0"/>
          <w:marTop w:val="0"/>
          <w:marBottom w:val="0"/>
          <w:divBdr>
            <w:top w:val="none" w:sz="0" w:space="0" w:color="auto"/>
            <w:left w:val="none" w:sz="0" w:space="0" w:color="auto"/>
            <w:bottom w:val="none" w:sz="0" w:space="0" w:color="auto"/>
            <w:right w:val="none" w:sz="0" w:space="0" w:color="auto"/>
          </w:divBdr>
        </w:div>
        <w:div w:id="1659380192">
          <w:marLeft w:val="1224"/>
          <w:marRight w:val="0"/>
          <w:marTop w:val="0"/>
          <w:marBottom w:val="0"/>
          <w:divBdr>
            <w:top w:val="none" w:sz="0" w:space="0" w:color="auto"/>
            <w:left w:val="none" w:sz="0" w:space="0" w:color="auto"/>
            <w:bottom w:val="none" w:sz="0" w:space="0" w:color="auto"/>
            <w:right w:val="none" w:sz="0" w:space="0" w:color="auto"/>
          </w:divBdr>
        </w:div>
      </w:divsChild>
    </w:div>
    <w:div w:id="844170195">
      <w:bodyDiv w:val="1"/>
      <w:marLeft w:val="0"/>
      <w:marRight w:val="0"/>
      <w:marTop w:val="0"/>
      <w:marBottom w:val="0"/>
      <w:divBdr>
        <w:top w:val="none" w:sz="0" w:space="0" w:color="auto"/>
        <w:left w:val="none" w:sz="0" w:space="0" w:color="auto"/>
        <w:bottom w:val="none" w:sz="0" w:space="0" w:color="auto"/>
        <w:right w:val="none" w:sz="0" w:space="0" w:color="auto"/>
      </w:divBdr>
    </w:div>
    <w:div w:id="851264122">
      <w:bodyDiv w:val="1"/>
      <w:marLeft w:val="0"/>
      <w:marRight w:val="0"/>
      <w:marTop w:val="0"/>
      <w:marBottom w:val="0"/>
      <w:divBdr>
        <w:top w:val="none" w:sz="0" w:space="0" w:color="auto"/>
        <w:left w:val="none" w:sz="0" w:space="0" w:color="auto"/>
        <w:bottom w:val="none" w:sz="0" w:space="0" w:color="auto"/>
        <w:right w:val="none" w:sz="0" w:space="0" w:color="auto"/>
      </w:divBdr>
      <w:divsChild>
        <w:div w:id="132418">
          <w:marLeft w:val="547"/>
          <w:marRight w:val="0"/>
          <w:marTop w:val="0"/>
          <w:marBottom w:val="0"/>
          <w:divBdr>
            <w:top w:val="none" w:sz="0" w:space="0" w:color="auto"/>
            <w:left w:val="none" w:sz="0" w:space="0" w:color="auto"/>
            <w:bottom w:val="none" w:sz="0" w:space="0" w:color="auto"/>
            <w:right w:val="none" w:sz="0" w:space="0" w:color="auto"/>
          </w:divBdr>
        </w:div>
        <w:div w:id="34081901">
          <w:marLeft w:val="547"/>
          <w:marRight w:val="0"/>
          <w:marTop w:val="0"/>
          <w:marBottom w:val="0"/>
          <w:divBdr>
            <w:top w:val="none" w:sz="0" w:space="0" w:color="auto"/>
            <w:left w:val="none" w:sz="0" w:space="0" w:color="auto"/>
            <w:bottom w:val="none" w:sz="0" w:space="0" w:color="auto"/>
            <w:right w:val="none" w:sz="0" w:space="0" w:color="auto"/>
          </w:divBdr>
        </w:div>
        <w:div w:id="200289905">
          <w:marLeft w:val="1382"/>
          <w:marRight w:val="0"/>
          <w:marTop w:val="0"/>
          <w:marBottom w:val="0"/>
          <w:divBdr>
            <w:top w:val="none" w:sz="0" w:space="0" w:color="auto"/>
            <w:left w:val="none" w:sz="0" w:space="0" w:color="auto"/>
            <w:bottom w:val="none" w:sz="0" w:space="0" w:color="auto"/>
            <w:right w:val="none" w:sz="0" w:space="0" w:color="auto"/>
          </w:divBdr>
        </w:div>
        <w:div w:id="478499955">
          <w:marLeft w:val="634"/>
          <w:marRight w:val="0"/>
          <w:marTop w:val="0"/>
          <w:marBottom w:val="0"/>
          <w:divBdr>
            <w:top w:val="none" w:sz="0" w:space="0" w:color="auto"/>
            <w:left w:val="none" w:sz="0" w:space="0" w:color="auto"/>
            <w:bottom w:val="none" w:sz="0" w:space="0" w:color="auto"/>
            <w:right w:val="none" w:sz="0" w:space="0" w:color="auto"/>
          </w:divBdr>
        </w:div>
        <w:div w:id="481891916">
          <w:marLeft w:val="547"/>
          <w:marRight w:val="0"/>
          <w:marTop w:val="0"/>
          <w:marBottom w:val="0"/>
          <w:divBdr>
            <w:top w:val="none" w:sz="0" w:space="0" w:color="auto"/>
            <w:left w:val="none" w:sz="0" w:space="0" w:color="auto"/>
            <w:bottom w:val="none" w:sz="0" w:space="0" w:color="auto"/>
            <w:right w:val="none" w:sz="0" w:space="0" w:color="auto"/>
          </w:divBdr>
        </w:div>
        <w:div w:id="485510205">
          <w:marLeft w:val="1166"/>
          <w:marRight w:val="0"/>
          <w:marTop w:val="0"/>
          <w:marBottom w:val="0"/>
          <w:divBdr>
            <w:top w:val="none" w:sz="0" w:space="0" w:color="auto"/>
            <w:left w:val="none" w:sz="0" w:space="0" w:color="auto"/>
            <w:bottom w:val="none" w:sz="0" w:space="0" w:color="auto"/>
            <w:right w:val="none" w:sz="0" w:space="0" w:color="auto"/>
          </w:divBdr>
        </w:div>
        <w:div w:id="653335611">
          <w:marLeft w:val="1166"/>
          <w:marRight w:val="0"/>
          <w:marTop w:val="0"/>
          <w:marBottom w:val="0"/>
          <w:divBdr>
            <w:top w:val="none" w:sz="0" w:space="0" w:color="auto"/>
            <w:left w:val="none" w:sz="0" w:space="0" w:color="auto"/>
            <w:bottom w:val="none" w:sz="0" w:space="0" w:color="auto"/>
            <w:right w:val="none" w:sz="0" w:space="0" w:color="auto"/>
          </w:divBdr>
        </w:div>
        <w:div w:id="1034307608">
          <w:marLeft w:val="2146"/>
          <w:marRight w:val="0"/>
          <w:marTop w:val="0"/>
          <w:marBottom w:val="0"/>
          <w:divBdr>
            <w:top w:val="none" w:sz="0" w:space="0" w:color="auto"/>
            <w:left w:val="none" w:sz="0" w:space="0" w:color="auto"/>
            <w:bottom w:val="none" w:sz="0" w:space="0" w:color="auto"/>
            <w:right w:val="none" w:sz="0" w:space="0" w:color="auto"/>
          </w:divBdr>
        </w:div>
        <w:div w:id="1150635049">
          <w:marLeft w:val="1166"/>
          <w:marRight w:val="0"/>
          <w:marTop w:val="0"/>
          <w:marBottom w:val="0"/>
          <w:divBdr>
            <w:top w:val="none" w:sz="0" w:space="0" w:color="auto"/>
            <w:left w:val="none" w:sz="0" w:space="0" w:color="auto"/>
            <w:bottom w:val="none" w:sz="0" w:space="0" w:color="auto"/>
            <w:right w:val="none" w:sz="0" w:space="0" w:color="auto"/>
          </w:divBdr>
        </w:div>
        <w:div w:id="1178813199">
          <w:marLeft w:val="2146"/>
          <w:marRight w:val="0"/>
          <w:marTop w:val="0"/>
          <w:marBottom w:val="0"/>
          <w:divBdr>
            <w:top w:val="none" w:sz="0" w:space="0" w:color="auto"/>
            <w:left w:val="none" w:sz="0" w:space="0" w:color="auto"/>
            <w:bottom w:val="none" w:sz="0" w:space="0" w:color="auto"/>
            <w:right w:val="none" w:sz="0" w:space="0" w:color="auto"/>
          </w:divBdr>
        </w:div>
        <w:div w:id="1796481802">
          <w:marLeft w:val="1382"/>
          <w:marRight w:val="0"/>
          <w:marTop w:val="0"/>
          <w:marBottom w:val="0"/>
          <w:divBdr>
            <w:top w:val="none" w:sz="0" w:space="0" w:color="auto"/>
            <w:left w:val="none" w:sz="0" w:space="0" w:color="auto"/>
            <w:bottom w:val="none" w:sz="0" w:space="0" w:color="auto"/>
            <w:right w:val="none" w:sz="0" w:space="0" w:color="auto"/>
          </w:divBdr>
        </w:div>
      </w:divsChild>
    </w:div>
    <w:div w:id="857163782">
      <w:bodyDiv w:val="1"/>
      <w:marLeft w:val="0"/>
      <w:marRight w:val="0"/>
      <w:marTop w:val="0"/>
      <w:marBottom w:val="0"/>
      <w:divBdr>
        <w:top w:val="none" w:sz="0" w:space="0" w:color="auto"/>
        <w:left w:val="none" w:sz="0" w:space="0" w:color="auto"/>
        <w:bottom w:val="none" w:sz="0" w:space="0" w:color="auto"/>
        <w:right w:val="none" w:sz="0" w:space="0" w:color="auto"/>
      </w:divBdr>
      <w:divsChild>
        <w:div w:id="16080734">
          <w:marLeft w:val="1123"/>
          <w:marRight w:val="0"/>
          <w:marTop w:val="0"/>
          <w:marBottom w:val="0"/>
          <w:divBdr>
            <w:top w:val="none" w:sz="0" w:space="0" w:color="auto"/>
            <w:left w:val="none" w:sz="0" w:space="0" w:color="auto"/>
            <w:bottom w:val="none" w:sz="0" w:space="0" w:color="auto"/>
            <w:right w:val="none" w:sz="0" w:space="0" w:color="auto"/>
          </w:divBdr>
        </w:div>
        <w:div w:id="1295603060">
          <w:marLeft w:val="1123"/>
          <w:marRight w:val="0"/>
          <w:marTop w:val="0"/>
          <w:marBottom w:val="0"/>
          <w:divBdr>
            <w:top w:val="none" w:sz="0" w:space="0" w:color="auto"/>
            <w:left w:val="none" w:sz="0" w:space="0" w:color="auto"/>
            <w:bottom w:val="none" w:sz="0" w:space="0" w:color="auto"/>
            <w:right w:val="none" w:sz="0" w:space="0" w:color="auto"/>
          </w:divBdr>
        </w:div>
      </w:divsChild>
    </w:div>
    <w:div w:id="899051014">
      <w:bodyDiv w:val="1"/>
      <w:marLeft w:val="0"/>
      <w:marRight w:val="0"/>
      <w:marTop w:val="0"/>
      <w:marBottom w:val="0"/>
      <w:divBdr>
        <w:top w:val="none" w:sz="0" w:space="0" w:color="auto"/>
        <w:left w:val="none" w:sz="0" w:space="0" w:color="auto"/>
        <w:bottom w:val="none" w:sz="0" w:space="0" w:color="auto"/>
        <w:right w:val="none" w:sz="0" w:space="0" w:color="auto"/>
      </w:divBdr>
    </w:div>
    <w:div w:id="943226352">
      <w:bodyDiv w:val="1"/>
      <w:marLeft w:val="0"/>
      <w:marRight w:val="0"/>
      <w:marTop w:val="0"/>
      <w:marBottom w:val="0"/>
      <w:divBdr>
        <w:top w:val="none" w:sz="0" w:space="0" w:color="auto"/>
        <w:left w:val="none" w:sz="0" w:space="0" w:color="auto"/>
        <w:bottom w:val="none" w:sz="0" w:space="0" w:color="auto"/>
        <w:right w:val="none" w:sz="0" w:space="0" w:color="auto"/>
      </w:divBdr>
      <w:divsChild>
        <w:div w:id="403190095">
          <w:marLeft w:val="547"/>
          <w:marRight w:val="0"/>
          <w:marTop w:val="0"/>
          <w:marBottom w:val="0"/>
          <w:divBdr>
            <w:top w:val="none" w:sz="0" w:space="0" w:color="auto"/>
            <w:left w:val="none" w:sz="0" w:space="0" w:color="auto"/>
            <w:bottom w:val="none" w:sz="0" w:space="0" w:color="auto"/>
            <w:right w:val="none" w:sz="0" w:space="0" w:color="auto"/>
          </w:divBdr>
        </w:div>
        <w:div w:id="965503676">
          <w:marLeft w:val="547"/>
          <w:marRight w:val="0"/>
          <w:marTop w:val="0"/>
          <w:marBottom w:val="0"/>
          <w:divBdr>
            <w:top w:val="none" w:sz="0" w:space="0" w:color="auto"/>
            <w:left w:val="none" w:sz="0" w:space="0" w:color="auto"/>
            <w:bottom w:val="none" w:sz="0" w:space="0" w:color="auto"/>
            <w:right w:val="none" w:sz="0" w:space="0" w:color="auto"/>
          </w:divBdr>
        </w:div>
        <w:div w:id="1023629119">
          <w:marLeft w:val="547"/>
          <w:marRight w:val="0"/>
          <w:marTop w:val="0"/>
          <w:marBottom w:val="0"/>
          <w:divBdr>
            <w:top w:val="none" w:sz="0" w:space="0" w:color="auto"/>
            <w:left w:val="none" w:sz="0" w:space="0" w:color="auto"/>
            <w:bottom w:val="none" w:sz="0" w:space="0" w:color="auto"/>
            <w:right w:val="none" w:sz="0" w:space="0" w:color="auto"/>
          </w:divBdr>
        </w:div>
        <w:div w:id="1414668827">
          <w:marLeft w:val="547"/>
          <w:marRight w:val="0"/>
          <w:marTop w:val="0"/>
          <w:marBottom w:val="0"/>
          <w:divBdr>
            <w:top w:val="none" w:sz="0" w:space="0" w:color="auto"/>
            <w:left w:val="none" w:sz="0" w:space="0" w:color="auto"/>
            <w:bottom w:val="none" w:sz="0" w:space="0" w:color="auto"/>
            <w:right w:val="none" w:sz="0" w:space="0" w:color="auto"/>
          </w:divBdr>
        </w:div>
      </w:divsChild>
    </w:div>
    <w:div w:id="958219611">
      <w:bodyDiv w:val="1"/>
      <w:marLeft w:val="0"/>
      <w:marRight w:val="0"/>
      <w:marTop w:val="0"/>
      <w:marBottom w:val="0"/>
      <w:divBdr>
        <w:top w:val="none" w:sz="0" w:space="0" w:color="auto"/>
        <w:left w:val="none" w:sz="0" w:space="0" w:color="auto"/>
        <w:bottom w:val="none" w:sz="0" w:space="0" w:color="auto"/>
        <w:right w:val="none" w:sz="0" w:space="0" w:color="auto"/>
      </w:divBdr>
      <w:divsChild>
        <w:div w:id="51001483">
          <w:marLeft w:val="1123"/>
          <w:marRight w:val="0"/>
          <w:marTop w:val="60"/>
          <w:marBottom w:val="0"/>
          <w:divBdr>
            <w:top w:val="none" w:sz="0" w:space="0" w:color="auto"/>
            <w:left w:val="none" w:sz="0" w:space="0" w:color="auto"/>
            <w:bottom w:val="none" w:sz="0" w:space="0" w:color="auto"/>
            <w:right w:val="none" w:sz="0" w:space="0" w:color="auto"/>
          </w:divBdr>
        </w:div>
        <w:div w:id="257913613">
          <w:marLeft w:val="547"/>
          <w:marRight w:val="0"/>
          <w:marTop w:val="60"/>
          <w:marBottom w:val="0"/>
          <w:divBdr>
            <w:top w:val="none" w:sz="0" w:space="0" w:color="auto"/>
            <w:left w:val="none" w:sz="0" w:space="0" w:color="auto"/>
            <w:bottom w:val="none" w:sz="0" w:space="0" w:color="auto"/>
            <w:right w:val="none" w:sz="0" w:space="0" w:color="auto"/>
          </w:divBdr>
        </w:div>
        <w:div w:id="1012024780">
          <w:marLeft w:val="1123"/>
          <w:marRight w:val="0"/>
          <w:marTop w:val="60"/>
          <w:marBottom w:val="0"/>
          <w:divBdr>
            <w:top w:val="none" w:sz="0" w:space="0" w:color="auto"/>
            <w:left w:val="none" w:sz="0" w:space="0" w:color="auto"/>
            <w:bottom w:val="none" w:sz="0" w:space="0" w:color="auto"/>
            <w:right w:val="none" w:sz="0" w:space="0" w:color="auto"/>
          </w:divBdr>
        </w:div>
      </w:divsChild>
    </w:div>
    <w:div w:id="1173379412">
      <w:bodyDiv w:val="1"/>
      <w:marLeft w:val="0"/>
      <w:marRight w:val="0"/>
      <w:marTop w:val="0"/>
      <w:marBottom w:val="0"/>
      <w:divBdr>
        <w:top w:val="none" w:sz="0" w:space="0" w:color="auto"/>
        <w:left w:val="none" w:sz="0" w:space="0" w:color="auto"/>
        <w:bottom w:val="none" w:sz="0" w:space="0" w:color="auto"/>
        <w:right w:val="none" w:sz="0" w:space="0" w:color="auto"/>
      </w:divBdr>
      <w:divsChild>
        <w:div w:id="169103334">
          <w:marLeft w:val="1800"/>
          <w:marRight w:val="0"/>
          <w:marTop w:val="0"/>
          <w:marBottom w:val="0"/>
          <w:divBdr>
            <w:top w:val="none" w:sz="0" w:space="0" w:color="auto"/>
            <w:left w:val="none" w:sz="0" w:space="0" w:color="auto"/>
            <w:bottom w:val="none" w:sz="0" w:space="0" w:color="auto"/>
            <w:right w:val="none" w:sz="0" w:space="0" w:color="auto"/>
          </w:divBdr>
        </w:div>
        <w:div w:id="755323273">
          <w:marLeft w:val="547"/>
          <w:marRight w:val="0"/>
          <w:marTop w:val="0"/>
          <w:marBottom w:val="0"/>
          <w:divBdr>
            <w:top w:val="none" w:sz="0" w:space="0" w:color="auto"/>
            <w:left w:val="none" w:sz="0" w:space="0" w:color="auto"/>
            <w:bottom w:val="none" w:sz="0" w:space="0" w:color="auto"/>
            <w:right w:val="none" w:sz="0" w:space="0" w:color="auto"/>
          </w:divBdr>
        </w:div>
        <w:div w:id="837617249">
          <w:marLeft w:val="1800"/>
          <w:marRight w:val="0"/>
          <w:marTop w:val="0"/>
          <w:marBottom w:val="0"/>
          <w:divBdr>
            <w:top w:val="none" w:sz="0" w:space="0" w:color="auto"/>
            <w:left w:val="none" w:sz="0" w:space="0" w:color="auto"/>
            <w:bottom w:val="none" w:sz="0" w:space="0" w:color="auto"/>
            <w:right w:val="none" w:sz="0" w:space="0" w:color="auto"/>
          </w:divBdr>
        </w:div>
        <w:div w:id="1141114335">
          <w:marLeft w:val="547"/>
          <w:marRight w:val="0"/>
          <w:marTop w:val="0"/>
          <w:marBottom w:val="0"/>
          <w:divBdr>
            <w:top w:val="none" w:sz="0" w:space="0" w:color="auto"/>
            <w:left w:val="none" w:sz="0" w:space="0" w:color="auto"/>
            <w:bottom w:val="none" w:sz="0" w:space="0" w:color="auto"/>
            <w:right w:val="none" w:sz="0" w:space="0" w:color="auto"/>
          </w:divBdr>
        </w:div>
        <w:div w:id="1343317601">
          <w:marLeft w:val="1800"/>
          <w:marRight w:val="0"/>
          <w:marTop w:val="0"/>
          <w:marBottom w:val="0"/>
          <w:divBdr>
            <w:top w:val="none" w:sz="0" w:space="0" w:color="auto"/>
            <w:left w:val="none" w:sz="0" w:space="0" w:color="auto"/>
            <w:bottom w:val="none" w:sz="0" w:space="0" w:color="auto"/>
            <w:right w:val="none" w:sz="0" w:space="0" w:color="auto"/>
          </w:divBdr>
        </w:div>
        <w:div w:id="1389766115">
          <w:marLeft w:val="1800"/>
          <w:marRight w:val="0"/>
          <w:marTop w:val="0"/>
          <w:marBottom w:val="0"/>
          <w:divBdr>
            <w:top w:val="none" w:sz="0" w:space="0" w:color="auto"/>
            <w:left w:val="none" w:sz="0" w:space="0" w:color="auto"/>
            <w:bottom w:val="none" w:sz="0" w:space="0" w:color="auto"/>
            <w:right w:val="none" w:sz="0" w:space="0" w:color="auto"/>
          </w:divBdr>
        </w:div>
        <w:div w:id="1419015261">
          <w:marLeft w:val="1800"/>
          <w:marRight w:val="0"/>
          <w:marTop w:val="0"/>
          <w:marBottom w:val="0"/>
          <w:divBdr>
            <w:top w:val="none" w:sz="0" w:space="0" w:color="auto"/>
            <w:left w:val="none" w:sz="0" w:space="0" w:color="auto"/>
            <w:bottom w:val="none" w:sz="0" w:space="0" w:color="auto"/>
            <w:right w:val="none" w:sz="0" w:space="0" w:color="auto"/>
          </w:divBdr>
        </w:div>
        <w:div w:id="1505510044">
          <w:marLeft w:val="1800"/>
          <w:marRight w:val="0"/>
          <w:marTop w:val="0"/>
          <w:marBottom w:val="0"/>
          <w:divBdr>
            <w:top w:val="none" w:sz="0" w:space="0" w:color="auto"/>
            <w:left w:val="none" w:sz="0" w:space="0" w:color="auto"/>
            <w:bottom w:val="none" w:sz="0" w:space="0" w:color="auto"/>
            <w:right w:val="none" w:sz="0" w:space="0" w:color="auto"/>
          </w:divBdr>
        </w:div>
        <w:div w:id="1651134417">
          <w:marLeft w:val="1800"/>
          <w:marRight w:val="0"/>
          <w:marTop w:val="0"/>
          <w:marBottom w:val="0"/>
          <w:divBdr>
            <w:top w:val="none" w:sz="0" w:space="0" w:color="auto"/>
            <w:left w:val="none" w:sz="0" w:space="0" w:color="auto"/>
            <w:bottom w:val="none" w:sz="0" w:space="0" w:color="auto"/>
            <w:right w:val="none" w:sz="0" w:space="0" w:color="auto"/>
          </w:divBdr>
        </w:div>
        <w:div w:id="1932619900">
          <w:marLeft w:val="1800"/>
          <w:marRight w:val="0"/>
          <w:marTop w:val="0"/>
          <w:marBottom w:val="0"/>
          <w:divBdr>
            <w:top w:val="none" w:sz="0" w:space="0" w:color="auto"/>
            <w:left w:val="none" w:sz="0" w:space="0" w:color="auto"/>
            <w:bottom w:val="none" w:sz="0" w:space="0" w:color="auto"/>
            <w:right w:val="none" w:sz="0" w:space="0" w:color="auto"/>
          </w:divBdr>
        </w:div>
        <w:div w:id="2064940033">
          <w:marLeft w:val="1800"/>
          <w:marRight w:val="0"/>
          <w:marTop w:val="0"/>
          <w:marBottom w:val="0"/>
          <w:divBdr>
            <w:top w:val="none" w:sz="0" w:space="0" w:color="auto"/>
            <w:left w:val="none" w:sz="0" w:space="0" w:color="auto"/>
            <w:bottom w:val="none" w:sz="0" w:space="0" w:color="auto"/>
            <w:right w:val="none" w:sz="0" w:space="0" w:color="auto"/>
          </w:divBdr>
        </w:div>
      </w:divsChild>
    </w:div>
    <w:div w:id="1585264922">
      <w:bodyDiv w:val="1"/>
      <w:marLeft w:val="0"/>
      <w:marRight w:val="0"/>
      <w:marTop w:val="0"/>
      <w:marBottom w:val="0"/>
      <w:divBdr>
        <w:top w:val="none" w:sz="0" w:space="0" w:color="auto"/>
        <w:left w:val="none" w:sz="0" w:space="0" w:color="auto"/>
        <w:bottom w:val="none" w:sz="0" w:space="0" w:color="auto"/>
        <w:right w:val="none" w:sz="0" w:space="0" w:color="auto"/>
      </w:divBdr>
    </w:div>
    <w:div w:id="1658068583">
      <w:bodyDiv w:val="1"/>
      <w:marLeft w:val="0"/>
      <w:marRight w:val="0"/>
      <w:marTop w:val="0"/>
      <w:marBottom w:val="0"/>
      <w:divBdr>
        <w:top w:val="none" w:sz="0" w:space="0" w:color="auto"/>
        <w:left w:val="none" w:sz="0" w:space="0" w:color="auto"/>
        <w:bottom w:val="none" w:sz="0" w:space="0" w:color="auto"/>
        <w:right w:val="none" w:sz="0" w:space="0" w:color="auto"/>
      </w:divBdr>
    </w:div>
    <w:div w:id="1671641439">
      <w:bodyDiv w:val="1"/>
      <w:marLeft w:val="0"/>
      <w:marRight w:val="0"/>
      <w:marTop w:val="0"/>
      <w:marBottom w:val="0"/>
      <w:divBdr>
        <w:top w:val="none" w:sz="0" w:space="0" w:color="auto"/>
        <w:left w:val="none" w:sz="0" w:space="0" w:color="auto"/>
        <w:bottom w:val="none" w:sz="0" w:space="0" w:color="auto"/>
        <w:right w:val="none" w:sz="0" w:space="0" w:color="auto"/>
      </w:divBdr>
      <w:divsChild>
        <w:div w:id="157423106">
          <w:marLeft w:val="1123"/>
          <w:marRight w:val="0"/>
          <w:marTop w:val="60"/>
          <w:marBottom w:val="0"/>
          <w:divBdr>
            <w:top w:val="none" w:sz="0" w:space="0" w:color="auto"/>
            <w:left w:val="none" w:sz="0" w:space="0" w:color="auto"/>
            <w:bottom w:val="none" w:sz="0" w:space="0" w:color="auto"/>
            <w:right w:val="none" w:sz="0" w:space="0" w:color="auto"/>
          </w:divBdr>
        </w:div>
        <w:div w:id="460853337">
          <w:marLeft w:val="1123"/>
          <w:marRight w:val="0"/>
          <w:marTop w:val="60"/>
          <w:marBottom w:val="0"/>
          <w:divBdr>
            <w:top w:val="none" w:sz="0" w:space="0" w:color="auto"/>
            <w:left w:val="none" w:sz="0" w:space="0" w:color="auto"/>
            <w:bottom w:val="none" w:sz="0" w:space="0" w:color="auto"/>
            <w:right w:val="none" w:sz="0" w:space="0" w:color="auto"/>
          </w:divBdr>
        </w:div>
        <w:div w:id="518159251">
          <w:marLeft w:val="547"/>
          <w:marRight w:val="0"/>
          <w:marTop w:val="60"/>
          <w:marBottom w:val="0"/>
          <w:divBdr>
            <w:top w:val="none" w:sz="0" w:space="0" w:color="auto"/>
            <w:left w:val="none" w:sz="0" w:space="0" w:color="auto"/>
            <w:bottom w:val="none" w:sz="0" w:space="0" w:color="auto"/>
            <w:right w:val="none" w:sz="0" w:space="0" w:color="auto"/>
          </w:divBdr>
        </w:div>
      </w:divsChild>
    </w:div>
    <w:div w:id="1733890152">
      <w:bodyDiv w:val="1"/>
      <w:marLeft w:val="0"/>
      <w:marRight w:val="0"/>
      <w:marTop w:val="0"/>
      <w:marBottom w:val="0"/>
      <w:divBdr>
        <w:top w:val="none" w:sz="0" w:space="0" w:color="auto"/>
        <w:left w:val="none" w:sz="0" w:space="0" w:color="auto"/>
        <w:bottom w:val="none" w:sz="0" w:space="0" w:color="auto"/>
        <w:right w:val="none" w:sz="0" w:space="0" w:color="auto"/>
      </w:divBdr>
    </w:div>
    <w:div w:id="1881940380">
      <w:bodyDiv w:val="1"/>
      <w:marLeft w:val="0"/>
      <w:marRight w:val="0"/>
      <w:marTop w:val="0"/>
      <w:marBottom w:val="0"/>
      <w:divBdr>
        <w:top w:val="none" w:sz="0" w:space="0" w:color="auto"/>
        <w:left w:val="none" w:sz="0" w:space="0" w:color="auto"/>
        <w:bottom w:val="none" w:sz="0" w:space="0" w:color="auto"/>
        <w:right w:val="none" w:sz="0" w:space="0" w:color="auto"/>
      </w:divBdr>
      <w:divsChild>
        <w:div w:id="35399028">
          <w:marLeft w:val="1382"/>
          <w:marRight w:val="0"/>
          <w:marTop w:val="0"/>
          <w:marBottom w:val="0"/>
          <w:divBdr>
            <w:top w:val="none" w:sz="0" w:space="0" w:color="auto"/>
            <w:left w:val="none" w:sz="0" w:space="0" w:color="auto"/>
            <w:bottom w:val="none" w:sz="0" w:space="0" w:color="auto"/>
            <w:right w:val="none" w:sz="0" w:space="0" w:color="auto"/>
          </w:divBdr>
        </w:div>
        <w:div w:id="100806536">
          <w:marLeft w:val="2146"/>
          <w:marRight w:val="0"/>
          <w:marTop w:val="0"/>
          <w:marBottom w:val="0"/>
          <w:divBdr>
            <w:top w:val="none" w:sz="0" w:space="0" w:color="auto"/>
            <w:left w:val="none" w:sz="0" w:space="0" w:color="auto"/>
            <w:bottom w:val="none" w:sz="0" w:space="0" w:color="auto"/>
            <w:right w:val="none" w:sz="0" w:space="0" w:color="auto"/>
          </w:divBdr>
        </w:div>
        <w:div w:id="268704570">
          <w:marLeft w:val="1166"/>
          <w:marRight w:val="0"/>
          <w:marTop w:val="0"/>
          <w:marBottom w:val="0"/>
          <w:divBdr>
            <w:top w:val="none" w:sz="0" w:space="0" w:color="auto"/>
            <w:left w:val="none" w:sz="0" w:space="0" w:color="auto"/>
            <w:bottom w:val="none" w:sz="0" w:space="0" w:color="auto"/>
            <w:right w:val="none" w:sz="0" w:space="0" w:color="auto"/>
          </w:divBdr>
        </w:div>
        <w:div w:id="331489918">
          <w:marLeft w:val="634"/>
          <w:marRight w:val="0"/>
          <w:marTop w:val="0"/>
          <w:marBottom w:val="0"/>
          <w:divBdr>
            <w:top w:val="none" w:sz="0" w:space="0" w:color="auto"/>
            <w:left w:val="none" w:sz="0" w:space="0" w:color="auto"/>
            <w:bottom w:val="none" w:sz="0" w:space="0" w:color="auto"/>
            <w:right w:val="none" w:sz="0" w:space="0" w:color="auto"/>
          </w:divBdr>
        </w:div>
        <w:div w:id="546844982">
          <w:marLeft w:val="547"/>
          <w:marRight w:val="0"/>
          <w:marTop w:val="0"/>
          <w:marBottom w:val="0"/>
          <w:divBdr>
            <w:top w:val="none" w:sz="0" w:space="0" w:color="auto"/>
            <w:left w:val="none" w:sz="0" w:space="0" w:color="auto"/>
            <w:bottom w:val="none" w:sz="0" w:space="0" w:color="auto"/>
            <w:right w:val="none" w:sz="0" w:space="0" w:color="auto"/>
          </w:divBdr>
        </w:div>
        <w:div w:id="1166090444">
          <w:marLeft w:val="1166"/>
          <w:marRight w:val="0"/>
          <w:marTop w:val="0"/>
          <w:marBottom w:val="0"/>
          <w:divBdr>
            <w:top w:val="none" w:sz="0" w:space="0" w:color="auto"/>
            <w:left w:val="none" w:sz="0" w:space="0" w:color="auto"/>
            <w:bottom w:val="none" w:sz="0" w:space="0" w:color="auto"/>
            <w:right w:val="none" w:sz="0" w:space="0" w:color="auto"/>
          </w:divBdr>
        </w:div>
        <w:div w:id="1289362314">
          <w:marLeft w:val="547"/>
          <w:marRight w:val="0"/>
          <w:marTop w:val="0"/>
          <w:marBottom w:val="0"/>
          <w:divBdr>
            <w:top w:val="none" w:sz="0" w:space="0" w:color="auto"/>
            <w:left w:val="none" w:sz="0" w:space="0" w:color="auto"/>
            <w:bottom w:val="none" w:sz="0" w:space="0" w:color="auto"/>
            <w:right w:val="none" w:sz="0" w:space="0" w:color="auto"/>
          </w:divBdr>
        </w:div>
        <w:div w:id="1434091276">
          <w:marLeft w:val="2146"/>
          <w:marRight w:val="0"/>
          <w:marTop w:val="0"/>
          <w:marBottom w:val="0"/>
          <w:divBdr>
            <w:top w:val="none" w:sz="0" w:space="0" w:color="auto"/>
            <w:left w:val="none" w:sz="0" w:space="0" w:color="auto"/>
            <w:bottom w:val="none" w:sz="0" w:space="0" w:color="auto"/>
            <w:right w:val="none" w:sz="0" w:space="0" w:color="auto"/>
          </w:divBdr>
        </w:div>
        <w:div w:id="1894733693">
          <w:marLeft w:val="547"/>
          <w:marRight w:val="0"/>
          <w:marTop w:val="0"/>
          <w:marBottom w:val="0"/>
          <w:divBdr>
            <w:top w:val="none" w:sz="0" w:space="0" w:color="auto"/>
            <w:left w:val="none" w:sz="0" w:space="0" w:color="auto"/>
            <w:bottom w:val="none" w:sz="0" w:space="0" w:color="auto"/>
            <w:right w:val="none" w:sz="0" w:space="0" w:color="auto"/>
          </w:divBdr>
        </w:div>
        <w:div w:id="2064908883">
          <w:marLeft w:val="1166"/>
          <w:marRight w:val="0"/>
          <w:marTop w:val="0"/>
          <w:marBottom w:val="0"/>
          <w:divBdr>
            <w:top w:val="none" w:sz="0" w:space="0" w:color="auto"/>
            <w:left w:val="none" w:sz="0" w:space="0" w:color="auto"/>
            <w:bottom w:val="none" w:sz="0" w:space="0" w:color="auto"/>
            <w:right w:val="none" w:sz="0" w:space="0" w:color="auto"/>
          </w:divBdr>
        </w:div>
        <w:div w:id="2122603167">
          <w:marLeft w:val="1382"/>
          <w:marRight w:val="0"/>
          <w:marTop w:val="0"/>
          <w:marBottom w:val="0"/>
          <w:divBdr>
            <w:top w:val="none" w:sz="0" w:space="0" w:color="auto"/>
            <w:left w:val="none" w:sz="0" w:space="0" w:color="auto"/>
            <w:bottom w:val="none" w:sz="0" w:space="0" w:color="auto"/>
            <w:right w:val="none" w:sz="0" w:space="0" w:color="auto"/>
          </w:divBdr>
        </w:div>
      </w:divsChild>
    </w:div>
    <w:div w:id="2009746603">
      <w:bodyDiv w:val="1"/>
      <w:marLeft w:val="0"/>
      <w:marRight w:val="0"/>
      <w:marTop w:val="0"/>
      <w:marBottom w:val="0"/>
      <w:divBdr>
        <w:top w:val="none" w:sz="0" w:space="0" w:color="auto"/>
        <w:left w:val="none" w:sz="0" w:space="0" w:color="auto"/>
        <w:bottom w:val="none" w:sz="0" w:space="0" w:color="auto"/>
        <w:right w:val="none" w:sz="0" w:space="0" w:color="auto"/>
      </w:divBdr>
      <w:divsChild>
        <w:div w:id="512914051">
          <w:marLeft w:val="547"/>
          <w:marRight w:val="0"/>
          <w:marTop w:val="60"/>
          <w:marBottom w:val="0"/>
          <w:divBdr>
            <w:top w:val="none" w:sz="0" w:space="0" w:color="auto"/>
            <w:left w:val="none" w:sz="0" w:space="0" w:color="auto"/>
            <w:bottom w:val="none" w:sz="0" w:space="0" w:color="auto"/>
            <w:right w:val="none" w:sz="0" w:space="0" w:color="auto"/>
          </w:divBdr>
        </w:div>
        <w:div w:id="939991828">
          <w:marLeft w:val="1123"/>
          <w:marRight w:val="0"/>
          <w:marTop w:val="60"/>
          <w:marBottom w:val="0"/>
          <w:divBdr>
            <w:top w:val="none" w:sz="0" w:space="0" w:color="auto"/>
            <w:left w:val="none" w:sz="0" w:space="0" w:color="auto"/>
            <w:bottom w:val="none" w:sz="0" w:space="0" w:color="auto"/>
            <w:right w:val="none" w:sz="0" w:space="0" w:color="auto"/>
          </w:divBdr>
        </w:div>
        <w:div w:id="953286892">
          <w:marLeft w:val="1123"/>
          <w:marRight w:val="0"/>
          <w:marTop w:val="60"/>
          <w:marBottom w:val="0"/>
          <w:divBdr>
            <w:top w:val="none" w:sz="0" w:space="0" w:color="auto"/>
            <w:left w:val="none" w:sz="0" w:space="0" w:color="auto"/>
            <w:bottom w:val="none" w:sz="0" w:space="0" w:color="auto"/>
            <w:right w:val="none" w:sz="0" w:space="0" w:color="auto"/>
          </w:divBdr>
        </w:div>
      </w:divsChild>
    </w:div>
    <w:div w:id="2011365499">
      <w:bodyDiv w:val="1"/>
      <w:marLeft w:val="0"/>
      <w:marRight w:val="0"/>
      <w:marTop w:val="0"/>
      <w:marBottom w:val="0"/>
      <w:divBdr>
        <w:top w:val="none" w:sz="0" w:space="0" w:color="auto"/>
        <w:left w:val="none" w:sz="0" w:space="0" w:color="auto"/>
        <w:bottom w:val="none" w:sz="0" w:space="0" w:color="auto"/>
        <w:right w:val="none" w:sz="0" w:space="0" w:color="auto"/>
      </w:divBdr>
      <w:divsChild>
        <w:div w:id="6371049">
          <w:marLeft w:val="1800"/>
          <w:marRight w:val="0"/>
          <w:marTop w:val="0"/>
          <w:marBottom w:val="0"/>
          <w:divBdr>
            <w:top w:val="none" w:sz="0" w:space="0" w:color="auto"/>
            <w:left w:val="none" w:sz="0" w:space="0" w:color="auto"/>
            <w:bottom w:val="none" w:sz="0" w:space="0" w:color="auto"/>
            <w:right w:val="none" w:sz="0" w:space="0" w:color="auto"/>
          </w:divBdr>
        </w:div>
        <w:div w:id="235944397">
          <w:marLeft w:val="1800"/>
          <w:marRight w:val="0"/>
          <w:marTop w:val="0"/>
          <w:marBottom w:val="0"/>
          <w:divBdr>
            <w:top w:val="none" w:sz="0" w:space="0" w:color="auto"/>
            <w:left w:val="none" w:sz="0" w:space="0" w:color="auto"/>
            <w:bottom w:val="none" w:sz="0" w:space="0" w:color="auto"/>
            <w:right w:val="none" w:sz="0" w:space="0" w:color="auto"/>
          </w:divBdr>
        </w:div>
        <w:div w:id="263808466">
          <w:marLeft w:val="1800"/>
          <w:marRight w:val="0"/>
          <w:marTop w:val="0"/>
          <w:marBottom w:val="0"/>
          <w:divBdr>
            <w:top w:val="none" w:sz="0" w:space="0" w:color="auto"/>
            <w:left w:val="none" w:sz="0" w:space="0" w:color="auto"/>
            <w:bottom w:val="none" w:sz="0" w:space="0" w:color="auto"/>
            <w:right w:val="none" w:sz="0" w:space="0" w:color="auto"/>
          </w:divBdr>
        </w:div>
        <w:div w:id="606349584">
          <w:marLeft w:val="1800"/>
          <w:marRight w:val="0"/>
          <w:marTop w:val="0"/>
          <w:marBottom w:val="0"/>
          <w:divBdr>
            <w:top w:val="none" w:sz="0" w:space="0" w:color="auto"/>
            <w:left w:val="none" w:sz="0" w:space="0" w:color="auto"/>
            <w:bottom w:val="none" w:sz="0" w:space="0" w:color="auto"/>
            <w:right w:val="none" w:sz="0" w:space="0" w:color="auto"/>
          </w:divBdr>
        </w:div>
        <w:div w:id="997883557">
          <w:marLeft w:val="1800"/>
          <w:marRight w:val="0"/>
          <w:marTop w:val="0"/>
          <w:marBottom w:val="0"/>
          <w:divBdr>
            <w:top w:val="none" w:sz="0" w:space="0" w:color="auto"/>
            <w:left w:val="none" w:sz="0" w:space="0" w:color="auto"/>
            <w:bottom w:val="none" w:sz="0" w:space="0" w:color="auto"/>
            <w:right w:val="none" w:sz="0" w:space="0" w:color="auto"/>
          </w:divBdr>
        </w:div>
        <w:div w:id="1054231924">
          <w:marLeft w:val="1800"/>
          <w:marRight w:val="0"/>
          <w:marTop w:val="0"/>
          <w:marBottom w:val="0"/>
          <w:divBdr>
            <w:top w:val="none" w:sz="0" w:space="0" w:color="auto"/>
            <w:left w:val="none" w:sz="0" w:space="0" w:color="auto"/>
            <w:bottom w:val="none" w:sz="0" w:space="0" w:color="auto"/>
            <w:right w:val="none" w:sz="0" w:space="0" w:color="auto"/>
          </w:divBdr>
        </w:div>
        <w:div w:id="1100636972">
          <w:marLeft w:val="547"/>
          <w:marRight w:val="0"/>
          <w:marTop w:val="0"/>
          <w:marBottom w:val="0"/>
          <w:divBdr>
            <w:top w:val="none" w:sz="0" w:space="0" w:color="auto"/>
            <w:left w:val="none" w:sz="0" w:space="0" w:color="auto"/>
            <w:bottom w:val="none" w:sz="0" w:space="0" w:color="auto"/>
            <w:right w:val="none" w:sz="0" w:space="0" w:color="auto"/>
          </w:divBdr>
        </w:div>
        <w:div w:id="1308558991">
          <w:marLeft w:val="547"/>
          <w:marRight w:val="0"/>
          <w:marTop w:val="0"/>
          <w:marBottom w:val="0"/>
          <w:divBdr>
            <w:top w:val="none" w:sz="0" w:space="0" w:color="auto"/>
            <w:left w:val="none" w:sz="0" w:space="0" w:color="auto"/>
            <w:bottom w:val="none" w:sz="0" w:space="0" w:color="auto"/>
            <w:right w:val="none" w:sz="0" w:space="0" w:color="auto"/>
          </w:divBdr>
        </w:div>
        <w:div w:id="1537965243">
          <w:marLeft w:val="1800"/>
          <w:marRight w:val="0"/>
          <w:marTop w:val="0"/>
          <w:marBottom w:val="0"/>
          <w:divBdr>
            <w:top w:val="none" w:sz="0" w:space="0" w:color="auto"/>
            <w:left w:val="none" w:sz="0" w:space="0" w:color="auto"/>
            <w:bottom w:val="none" w:sz="0" w:space="0" w:color="auto"/>
            <w:right w:val="none" w:sz="0" w:space="0" w:color="auto"/>
          </w:divBdr>
        </w:div>
        <w:div w:id="1563567227">
          <w:marLeft w:val="1800"/>
          <w:marRight w:val="0"/>
          <w:marTop w:val="0"/>
          <w:marBottom w:val="0"/>
          <w:divBdr>
            <w:top w:val="none" w:sz="0" w:space="0" w:color="auto"/>
            <w:left w:val="none" w:sz="0" w:space="0" w:color="auto"/>
            <w:bottom w:val="none" w:sz="0" w:space="0" w:color="auto"/>
            <w:right w:val="none" w:sz="0" w:space="0" w:color="auto"/>
          </w:divBdr>
        </w:div>
        <w:div w:id="1972595588">
          <w:marLeft w:val="1800"/>
          <w:marRight w:val="0"/>
          <w:marTop w:val="0"/>
          <w:marBottom w:val="0"/>
          <w:divBdr>
            <w:top w:val="none" w:sz="0" w:space="0" w:color="auto"/>
            <w:left w:val="none" w:sz="0" w:space="0" w:color="auto"/>
            <w:bottom w:val="none" w:sz="0" w:space="0" w:color="auto"/>
            <w:right w:val="none" w:sz="0" w:space="0" w:color="auto"/>
          </w:divBdr>
        </w:div>
      </w:divsChild>
    </w:div>
    <w:div w:id="2032100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oleObject" Target="embeddings/oleObject11.bin"/><Relationship Id="rId21" Type="http://schemas.openxmlformats.org/officeDocument/2006/relationships/image" Target="media/image8.wmf"/><Relationship Id="rId34" Type="http://schemas.openxmlformats.org/officeDocument/2006/relationships/image" Target="media/image60.wmf"/><Relationship Id="rId42" Type="http://schemas.openxmlformats.org/officeDocument/2006/relationships/image" Target="media/image100.wmf"/><Relationship Id="rId47"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image" Target="media/image50.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oleObject" Target="embeddings/oleObject5.bin"/><Relationship Id="rId37" Type="http://schemas.openxmlformats.org/officeDocument/2006/relationships/oleObject" Target="embeddings/oleObject10.bin"/><Relationship Id="rId40" Type="http://schemas.openxmlformats.org/officeDocument/2006/relationships/image" Target="media/image90.wmf"/><Relationship Id="rId45"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7.bin"/><Relationship Id="rId36" Type="http://schemas.openxmlformats.org/officeDocument/2006/relationships/image" Target="media/image70.wmf"/><Relationship Id="rId10" Type="http://schemas.openxmlformats.org/officeDocument/2006/relationships/endnotes" Target="endnotes.xml"/><Relationship Id="rId19" Type="http://schemas.openxmlformats.org/officeDocument/2006/relationships/image" Target="media/image7.wmf"/><Relationship Id="rId31" Type="http://schemas.openxmlformats.org/officeDocument/2006/relationships/image" Target="media/image110.wmf"/><Relationship Id="rId44" Type="http://schemas.openxmlformats.org/officeDocument/2006/relationships/oleObject" Target="embeddings/oleObject14.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oleObject" Target="embeddings/oleObject4.bin"/><Relationship Id="rId27" Type="http://schemas.openxmlformats.org/officeDocument/2006/relationships/image" Target="media/image11.wmf"/><Relationship Id="rId35" Type="http://schemas.openxmlformats.org/officeDocument/2006/relationships/oleObject" Target="embeddings/oleObject9.bin"/><Relationship Id="rId43" Type="http://schemas.openxmlformats.org/officeDocument/2006/relationships/oleObject" Target="embeddings/oleObject13.bin"/><Relationship Id="rId48"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oleObject" Target="embeddings/oleObject8.bin"/><Relationship Id="rId38" Type="http://schemas.openxmlformats.org/officeDocument/2006/relationships/image" Target="media/image80.wmf"/><Relationship Id="rId46" Type="http://schemas.openxmlformats.org/officeDocument/2006/relationships/footer" Target="footer1.xml"/><Relationship Id="rId20" Type="http://schemas.openxmlformats.org/officeDocument/2006/relationships/oleObject" Target="embeddings/oleObject3.bin"/><Relationship Id="rId41" Type="http://schemas.openxmlformats.org/officeDocument/2006/relationships/oleObject" Target="embeddings/oleObject1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2CE6921-5CB3-4F5D-BB7D-475084AFFF36}">
  <ds:schemaRefs>
    <ds:schemaRef ds:uri="http://schemas.openxmlformats.org/officeDocument/2006/bibliography"/>
  </ds:schemaRefs>
</ds:datastoreItem>
</file>

<file path=customXml/itemProps2.xml><?xml version="1.0" encoding="utf-8"?>
<ds:datastoreItem xmlns:ds="http://schemas.openxmlformats.org/officeDocument/2006/customXml" ds:itemID="{49BE7D3E-F2CE-4D25-BD87-B9602F30C8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258FA6-EAA0-47A9-922C-D46B8C39A064}">
  <ds:schemaRefs>
    <ds:schemaRef ds:uri="http://schemas.microsoft.com/sharepoint/v3/contenttype/forms"/>
  </ds:schemaRefs>
</ds:datastoreItem>
</file>

<file path=customXml/itemProps4.xml><?xml version="1.0" encoding="utf-8"?>
<ds:datastoreItem xmlns:ds="http://schemas.openxmlformats.org/officeDocument/2006/customXml" ds:itemID="{8A837ED4-DAE3-411D-BEF5-E87651D5C4FF}">
  <ds:schemaRefs>
    <ds:schemaRef ds:uri="http://purl.org/dc/dcmitype/"/>
    <ds:schemaRef ds:uri="http://schemas.microsoft.com/sharepoint/v3"/>
    <ds:schemaRef ds:uri="2f282d3b-eb4a-4b09-b61f-b9593442e286"/>
    <ds:schemaRef ds:uri="http://purl.org/dc/terms/"/>
    <ds:schemaRef ds:uri="http://schemas.microsoft.com/office/2006/metadata/properties"/>
    <ds:schemaRef ds:uri="http://www.w3.org/XML/1998/namespace"/>
    <ds:schemaRef ds:uri="http://schemas.microsoft.com/office/infopath/2007/PartnerControls"/>
    <ds:schemaRef ds:uri="http://schemas.microsoft.com/office/2006/documentManagement/types"/>
    <ds:schemaRef ds:uri="http://purl.org/dc/elements/1.1/"/>
    <ds:schemaRef ds:uri="http://schemas.openxmlformats.org/package/2006/metadata/core-properties"/>
    <ds:schemaRef ds:uri="d8762117-8292-4133-b1c7-eab5c6487cfd"/>
    <ds:schemaRef ds:uri="9b239327-9e80-40e4-b1b7-4394fed77a3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8539</Words>
  <Characters>48675</Characters>
  <Application>Microsoft Office Word</Application>
  <DocSecurity>0</DocSecurity>
  <Lines>405</Lines>
  <Paragraphs>114</Paragraphs>
  <ScaleCrop>false</ScaleCrop>
  <Company/>
  <LinksUpToDate>false</LinksUpToDate>
  <CharactersWithSpaces>57100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2023-08-11T23:26:00Z</dcterms:created>
  <dcterms:modified xsi:type="dcterms:W3CDTF">2023-08-11T23:32:00Z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ies>
</file>